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China</w:t>
      </w:r>
      <w:r>
        <w:t xml:space="preserve"> </w:t>
      </w:r>
      <w:r>
        <w:t xml:space="preserve">Beijing</w:t>
      </w:r>
    </w:p>
    <w:bookmarkStart w:id="29" w:name="resume"/>
    <w:p>
      <w:pPr>
        <w:pStyle w:val="Heading1"/>
      </w:pPr>
      <w:r>
        <w:t xml:space="preserve">Resume</w:t>
      </w:r>
    </w:p>
    <w:p>
      <w:pPr>
        <w:pStyle w:val="FirstParagraph"/>
      </w:pPr>
      <w:r>
        <w:rPr>
          <w:bCs/>
          <w:b/>
        </w:rPr>
        <w:t xml:space="preserve">John Doe</w:t>
      </w:r>
      <w:r>
        <w:br/>
      </w:r>
      <w:r>
        <w:t xml:space="preserve">Architect | China Beijing</w:t>
      </w:r>
      <w:r>
        <w:br/>
      </w:r>
      <w:r>
        <w:t xml:space="preserve">Email: johndoe@example.com | Phone: +86 123 4567 8901</w:t>
      </w:r>
      <w:r>
        <w:br/>
      </w:r>
      <w:r>
        <w:t xml:space="preserve">LinkedIn: linkedin.com/in/johndoe | Portfolio: www.johndoearchitect.com</w:t>
      </w:r>
    </w:p>
    <w:bookmarkStart w:id="20" w:name="professional-summary"/>
    <w:p>
      <w:pPr>
        <w:pStyle w:val="Heading2"/>
      </w:pPr>
      <w:r>
        <w:t xml:space="preserve">Professional Summary</w:t>
      </w:r>
    </w:p>
    <w:p>
      <w:pPr>
        <w:pStyle w:val="FirstParagraph"/>
      </w:pPr>
      <w:r>
        <w:t xml:space="preserve">A highly motivated and experienced Architect with over 10 years of expertise in designing innovative, sustainable, and culturally relevant structures. Specializing in urban development and high-rise residential projects, I have successfully led teams to deliver iconic designs that align with the unique demands of China Beijing’s rapidly evolving architectural landscape. My work emphasizes the integration of traditional Chinese aesthetics with modern functionality, ensuring compliance with local building codes and environmental standards. With a strong understanding of both global architectural trends and the specific requirements of China Beijing, I am committed to creating spaces that reflect the city's heritage while addressing contemporary needs.</w:t>
      </w:r>
    </w:p>
    <w:bookmarkEnd w:id="20"/>
    <w:bookmarkStart w:id="21" w:name="professional-experience"/>
    <w:p>
      <w:pPr>
        <w:pStyle w:val="Heading2"/>
      </w:pPr>
      <w:r>
        <w:t xml:space="preserve">Professional Experience</w:t>
      </w:r>
    </w:p>
    <w:p>
      <w:pPr>
        <w:pStyle w:val="FirstParagraph"/>
      </w:pPr>
      <w:r>
        <w:rPr>
          <w:bCs/>
          <w:b/>
        </w:rPr>
        <w:t xml:space="preserve">Lead Architect</w:t>
      </w:r>
      <w:r>
        <w:br/>
      </w:r>
      <w:r>
        <w:rPr>
          <w:iCs/>
          <w:i/>
        </w:rPr>
        <w:t xml:space="preserve">Beijing Urban Design Studio, China Beijing</w:t>
      </w:r>
      <w:r>
        <w:br/>
      </w:r>
      <w:r>
        <w:rPr>
          <w:iCs/>
          <w:i/>
        </w:rPr>
        <w:t xml:space="preserve">Jan 2018 – Present</w:t>
      </w:r>
    </w:p>
    <w:p>
      <w:pPr>
        <w:numPr>
          <w:ilvl w:val="0"/>
          <w:numId w:val="1001"/>
        </w:numPr>
        <w:pStyle w:val="Compact"/>
      </w:pPr>
      <w:r>
        <w:t xml:space="preserve">Directed the design and execution of 15+ mixed-use developments across Beijing, focusing on sustainable materials and energy-efficient systems.</w:t>
      </w:r>
    </w:p>
    <w:p>
      <w:pPr>
        <w:numPr>
          <w:ilvl w:val="0"/>
          <w:numId w:val="1001"/>
        </w:numPr>
        <w:pStyle w:val="Compact"/>
      </w:pPr>
      <w:r>
        <w:t xml:space="preserve">Collaborated with local government agencies to ensure projects met China’s stringent urban planning regulations and environmental standards.</w:t>
      </w:r>
    </w:p>
    <w:p>
      <w:pPr>
        <w:numPr>
          <w:ilvl w:val="0"/>
          <w:numId w:val="1001"/>
        </w:numPr>
        <w:pStyle w:val="Compact"/>
      </w:pPr>
      <w:r>
        <w:t xml:space="preserve">Led a team of 20 architects in creating designs that harmonize with Beijing’s historical context, such as the renovation of a 19th-century courtyard house into a modern cultural center.</w:t>
      </w:r>
    </w:p>
    <w:p>
      <w:pPr>
        <w:numPr>
          <w:ilvl w:val="0"/>
          <w:numId w:val="1001"/>
        </w:numPr>
        <w:pStyle w:val="Compact"/>
      </w:pPr>
      <w:r>
        <w:t xml:space="preserve">Pioneered the use of BIM (Building Information Modeling) to streamline construction processes and reduce costs for high-rise residential complexes in Beijing’s central districts.</w:t>
      </w:r>
    </w:p>
    <w:p>
      <w:pPr>
        <w:pStyle w:val="FirstParagraph"/>
      </w:pPr>
      <w:r>
        <w:rPr>
          <w:bCs/>
          <w:b/>
        </w:rPr>
        <w:t xml:space="preserve">Senior Architect</w:t>
      </w:r>
      <w:r>
        <w:br/>
      </w:r>
      <w:r>
        <w:rPr>
          <w:iCs/>
          <w:i/>
        </w:rPr>
        <w:t xml:space="preserve">China Construction Design Group, China Beijing</w:t>
      </w:r>
      <w:r>
        <w:br/>
      </w:r>
      <w:r>
        <w:rPr>
          <w:iCs/>
          <w:i/>
        </w:rPr>
        <w:t xml:space="preserve">Sep 2014 – Dec 2017</w:t>
      </w:r>
    </w:p>
    <w:p>
      <w:pPr>
        <w:numPr>
          <w:ilvl w:val="0"/>
          <w:numId w:val="1002"/>
        </w:numPr>
        <w:pStyle w:val="Compact"/>
      </w:pPr>
      <w:r>
        <w:t xml:space="preserve">Played a key role in the design of the National Stadium Expansion Project, integrating advanced engineering solutions to meet Beijing’s Olympic legacy requirements.</w:t>
      </w:r>
    </w:p>
    <w:p>
      <w:pPr>
        <w:numPr>
          <w:ilvl w:val="0"/>
          <w:numId w:val="1002"/>
        </w:numPr>
        <w:pStyle w:val="Compact"/>
      </w:pPr>
      <w:r>
        <w:t xml:space="preserve">Developed master plans for urban renewal initiatives, including the revitalization of old industrial zones into smart city hubs.</w:t>
      </w:r>
    </w:p>
    <w:p>
      <w:pPr>
        <w:numPr>
          <w:ilvl w:val="0"/>
          <w:numId w:val="1002"/>
        </w:numPr>
        <w:pStyle w:val="Compact"/>
      </w:pPr>
      <w:r>
        <w:t xml:space="preserve">Mentored junior architects in navigating China’s complex regulatory framework and leveraging local construction practices for cost-effective results.</w:t>
      </w:r>
    </w:p>
    <w:bookmarkEnd w:id="21"/>
    <w:bookmarkStart w:id="22" w:name="education"/>
    <w:p>
      <w:pPr>
        <w:pStyle w:val="Heading2"/>
      </w:pPr>
      <w:r>
        <w:t xml:space="preserve">Education</w:t>
      </w:r>
    </w:p>
    <w:p>
      <w:pPr>
        <w:pStyle w:val="FirstParagraph"/>
      </w:pPr>
      <w:r>
        <w:rPr>
          <w:bCs/>
          <w:b/>
        </w:rPr>
        <w:t xml:space="preserve">Master of Architecture</w:t>
      </w:r>
      <w:r>
        <w:br/>
      </w:r>
      <w:r>
        <w:rPr>
          <w:iCs/>
          <w:i/>
        </w:rPr>
        <w:t xml:space="preserve">Beijing Institute of Technology, China Beijing</w:t>
      </w:r>
      <w:r>
        <w:br/>
      </w:r>
      <w:r>
        <w:rPr>
          <w:iCs/>
          <w:i/>
        </w:rPr>
        <w:t xml:space="preserve">2010 – 2013</w:t>
      </w:r>
    </w:p>
    <w:p>
      <w:pPr>
        <w:pStyle w:val="BodyText"/>
      </w:pPr>
      <w:r>
        <w:t xml:space="preserve">Focused on urban design and sustainable architecture, with a thesis on "The Role of Green Spaces in Modern Beijing Residential Areas."</w:t>
      </w:r>
    </w:p>
    <w:p>
      <w:pPr>
        <w:pStyle w:val="BodyText"/>
      </w:pPr>
      <w:r>
        <w:rPr>
          <w:bCs/>
          <w:b/>
        </w:rPr>
        <w:t xml:space="preserve">Bachelor of Engineering in Architecture</w:t>
      </w:r>
      <w:r>
        <w:br/>
      </w:r>
      <w:r>
        <w:rPr>
          <w:iCs/>
          <w:i/>
        </w:rPr>
        <w:t xml:space="preserve">Southwest Jiaotong University, Chengdu, China</w:t>
      </w:r>
      <w:r>
        <w:br/>
      </w:r>
      <w:r>
        <w:rPr>
          <w:iCs/>
          <w:i/>
        </w:rPr>
        <w:t xml:space="preserve">2006 – 2010</w:t>
      </w:r>
    </w:p>
    <w:bookmarkEnd w:id="22"/>
    <w:bookmarkStart w:id="23" w:name="skills"/>
    <w:p>
      <w:pPr>
        <w:pStyle w:val="Heading2"/>
      </w:pPr>
      <w:r>
        <w:t xml:space="preserve">Skills</w:t>
      </w:r>
    </w:p>
    <w:p>
      <w:pPr>
        <w:numPr>
          <w:ilvl w:val="0"/>
          <w:numId w:val="1003"/>
        </w:numPr>
        <w:pStyle w:val="Compact"/>
      </w:pPr>
      <w:r>
        <w:t xml:space="preserve">Proficient in AutoCAD, Revit, and SketchUp for architectural design and drafting.</w:t>
      </w:r>
    </w:p>
    <w:p>
      <w:pPr>
        <w:numPr>
          <w:ilvl w:val="0"/>
          <w:numId w:val="1003"/>
        </w:numPr>
        <w:pStyle w:val="Compact"/>
      </w:pPr>
      <w:r>
        <w:t xml:space="preserve">Expertise in LEED and China Green Building Certification standards.</w:t>
      </w:r>
    </w:p>
    <w:p>
      <w:pPr>
        <w:numPr>
          <w:ilvl w:val="0"/>
          <w:numId w:val="1003"/>
        </w:numPr>
        <w:pStyle w:val="Compact"/>
      </w:pPr>
      <w:r>
        <w:t xml:space="preserve">Fluent in Mandarin Chinese (CET-6) and English, with strong communication skills for cross-cultural collaboration.</w:t>
      </w:r>
    </w:p>
    <w:p>
      <w:pPr>
        <w:numPr>
          <w:ilvl w:val="0"/>
          <w:numId w:val="1003"/>
        </w:numPr>
        <w:pStyle w:val="Compact"/>
      </w:pPr>
      <w:r>
        <w:t xml:space="preserve">Skilled in 3D rendering tools like 3ds Max and V-Ray for visualizing complex projects in China Beijing’s urban settings.</w:t>
      </w:r>
    </w:p>
    <w:p>
      <w:pPr>
        <w:numPr>
          <w:ilvl w:val="0"/>
          <w:numId w:val="1003"/>
        </w:numPr>
        <w:pStyle w:val="Compact"/>
      </w:pPr>
      <w:r>
        <w:t xml:space="preserve">Knowledge of China’s building codes, including GB50016 (Fire Protection Code) and GB50034 (Building Lighting Standards).</w:t>
      </w:r>
    </w:p>
    <w:p>
      <w:pPr>
        <w:numPr>
          <w:ilvl w:val="0"/>
          <w:numId w:val="1003"/>
        </w:numPr>
        <w:pStyle w:val="Compact"/>
      </w:pPr>
      <w:r>
        <w:t xml:space="preserve">Experienced in project management, budgeting, and coordinating with local contractors in Beijing.</w:t>
      </w:r>
    </w:p>
    <w:bookmarkEnd w:id="23"/>
    <w:bookmarkStart w:id="24" w:name="key-projects-in-china-beijing"/>
    <w:p>
      <w:pPr>
        <w:pStyle w:val="Heading2"/>
      </w:pPr>
      <w:r>
        <w:t xml:space="preserve">Key Projects in China Beijing</w:t>
      </w:r>
    </w:p>
    <w:p>
      <w:pPr>
        <w:pStyle w:val="FirstParagraph"/>
      </w:pPr>
      <w:r>
        <w:rPr>
          <w:bCs/>
          <w:b/>
        </w:rPr>
        <w:t xml:space="preserve">Beijing Skyline Tower, Chaoyang District</w:t>
      </w:r>
      <w:r>
        <w:br/>
      </w:r>
      <w:r>
        <w:rPr>
          <w:iCs/>
          <w:i/>
        </w:rPr>
        <w:t xml:space="preserve">2019 – 2021</w:t>
      </w:r>
      <w:r>
        <w:br/>
      </w:r>
    </w:p>
    <w:p>
      <w:pPr>
        <w:pStyle w:val="BodyText"/>
      </w:pPr>
      <w:r>
        <w:t xml:space="preserve">Designed a 60-story residential and commercial complex with vertical gardens and solar panels. Achieved LEED Gold certification and became a benchmark for sustainable skyscrapers in Beijing.</w:t>
      </w:r>
    </w:p>
    <w:p>
      <w:pPr>
        <w:pStyle w:val="BodyText"/>
      </w:pPr>
      <w:r>
        <w:rPr>
          <w:bCs/>
          <w:b/>
        </w:rPr>
        <w:t xml:space="preserve">Wangfujing Cultural Center, Dongcheng District</w:t>
      </w:r>
      <w:r>
        <w:br/>
      </w:r>
      <w:r>
        <w:rPr>
          <w:iCs/>
          <w:i/>
        </w:rPr>
        <w:t xml:space="preserve">2016 – 2018</w:t>
      </w:r>
      <w:r>
        <w:br/>
      </w:r>
    </w:p>
    <w:p>
      <w:pPr>
        <w:pStyle w:val="BodyText"/>
      </w:pPr>
      <w:r>
        <w:t xml:space="preserve">Reimagined a historic shopping street into a modern cultural hub with adaptive reuse of heritage buildings. The project won the "Best Urban Regeneration Award" in 2019.</w:t>
      </w:r>
    </w:p>
    <w:bookmarkEnd w:id="24"/>
    <w:bookmarkStart w:id="25" w:name="certifications"/>
    <w:p>
      <w:pPr>
        <w:pStyle w:val="Heading2"/>
      </w:pPr>
      <w:r>
        <w:t xml:space="preserve">Certifications</w:t>
      </w:r>
    </w:p>
    <w:p>
      <w:pPr>
        <w:numPr>
          <w:ilvl w:val="0"/>
          <w:numId w:val="1004"/>
        </w:numPr>
        <w:pStyle w:val="Compact"/>
      </w:pPr>
      <w:r>
        <w:t xml:space="preserve">Registered Architect, China (National Qualification Examination for Registered Architects)</w:t>
      </w:r>
    </w:p>
    <w:p>
      <w:pPr>
        <w:numPr>
          <w:ilvl w:val="0"/>
          <w:numId w:val="1004"/>
        </w:numPr>
        <w:pStyle w:val="Compact"/>
      </w:pPr>
      <w:r>
        <w:t xml:space="preserve">LEED AP (Leadership in Energy and Environmental Design Accredited Professional)</w:t>
      </w:r>
    </w:p>
    <w:p>
      <w:pPr>
        <w:numPr>
          <w:ilvl w:val="0"/>
          <w:numId w:val="1004"/>
        </w:numPr>
        <w:pStyle w:val="Compact"/>
      </w:pPr>
      <w:r>
        <w:t xml:space="preserve">Certified BIM Manager, Autodesk</w:t>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(Fluent)</w:t>
      </w:r>
    </w:p>
    <w:bookmarkEnd w:id="26"/>
    <w:bookmarkStart w:id="27" w:name="professional-affiliations"/>
    <w:p>
      <w:pPr>
        <w:pStyle w:val="Heading2"/>
      </w:pPr>
      <w:r>
        <w:t xml:space="preserve">Professional Affiliations</w:t>
      </w:r>
    </w:p>
    <w:p>
      <w:pPr>
        <w:numPr>
          <w:ilvl w:val="0"/>
          <w:numId w:val="1006"/>
        </w:numPr>
        <w:pStyle w:val="Compact"/>
      </w:pPr>
      <w:r>
        <w:t xml:space="preserve">Member, China Architectural Society (CAS)</w:t>
      </w:r>
    </w:p>
    <w:p>
      <w:pPr>
        <w:numPr>
          <w:ilvl w:val="0"/>
          <w:numId w:val="1006"/>
        </w:numPr>
        <w:pStyle w:val="Compact"/>
      </w:pPr>
      <w:r>
        <w:t xml:space="preserve">Member, Beijing Urban Planning and Design Institute</w:t>
      </w:r>
    </w:p>
    <w:p>
      <w:pPr>
        <w:numPr>
          <w:ilvl w:val="0"/>
          <w:numId w:val="1006"/>
        </w:numPr>
        <w:pStyle w:val="Compact"/>
      </w:pPr>
      <w:r>
        <w:t xml:space="preserve">Active participant in the "Design for Beijing" community initiatives</w:t>
      </w:r>
    </w:p>
    <w:bookmarkEnd w:id="27"/>
    <w:bookmarkStart w:id="28" w:name="additional-information"/>
    <w:p>
      <w:pPr>
        <w:pStyle w:val="Heading2"/>
      </w:pPr>
      <w:r>
        <w:t xml:space="preserve">Additional Information</w:t>
      </w:r>
    </w:p>
    <w:p>
      <w:pPr>
        <w:pStyle w:val="FirstParagraph"/>
      </w:pPr>
      <w:r>
        <w:t xml:space="preserve">As an Architect in China Beijing, I am deeply committed to contributing to the city’s architectural evolution while respecting its rich cultural heritage. My work bridges traditional Chinese design principles with cutting-edge technology, ensuring that every project meets the unique demands of Beijing’s dynamic environment. Whether designing residential complexes, commercial spaces, or public infrastructure, I prioritize sustainability, functionality, and aesthetic harmony—core values that define the future of architecture in China Beijing.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China Beijing</dc:title>
  <dc:creator/>
  <dc:language>en</dc:language>
  <cp:keywords/>
  <dcterms:created xsi:type="dcterms:W3CDTF">2025-12-10T06:05:41Z</dcterms:created>
  <dcterms:modified xsi:type="dcterms:W3CDTF">2025-12-10T06:05:41Z</dcterms:modified>
</cp:coreProperties>
</file>

<file path=docProps/custom.xml><?xml version="1.0" encoding="utf-8"?>
<Properties xmlns="http://schemas.openxmlformats.org/officeDocument/2006/custom-properties" xmlns:vt="http://schemas.openxmlformats.org/officeDocument/2006/docPropsVTypes"/>
</file>