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john-d.-ramirez"/>
    <w:p>
      <w:pPr>
        <w:pStyle w:val="Heading1"/>
      </w:pPr>
      <w:r>
        <w:t xml:space="preserve">John D. Ramirez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john.ramirez@architectcolombia.com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 and culturally resonant spaces in Colombia Medellín. Specializing in urban development, residential projects, and public infrastructure, I combine technical expertise with a deep understanding of local architectural traditions to create solutions that align with the unique needs of Medellín’s dynamic community. My work reflects a commitment to excellence, environmental responsibility, and the integration of modern design principles within Colombia’s rich cultural heritage.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architecture"/>
    <w:p>
      <w:pPr>
        <w:pStyle w:val="Heading3"/>
      </w:pPr>
      <w:r>
        <w:t xml:space="preserve">Master of Architecture</w:t>
      </w:r>
    </w:p>
    <w:p>
      <w:pPr>
        <w:pStyle w:val="FirstParagraph"/>
      </w:pPr>
      <w:r>
        <w:t xml:space="preserve">Universidad Pontificia Bolivariana (UPB), Medellín, Colombia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Thesis: "Sustainable Urban Design in the Andean Context" – Focused on integrating green spaces into high-density neighborhoods in Medellín.</w:t>
      </w:r>
    </w:p>
    <w:p>
      <w:pPr>
        <w:numPr>
          <w:ilvl w:val="0"/>
          <w:numId w:val="1001"/>
        </w:numPr>
        <w:pStyle w:val="Compact"/>
      </w:pPr>
      <w:r>
        <w:t xml:space="preserve">Experienced in local building codes, materials, and climate-responsive design tailored for Colombia’s tropical and mountainous regions.</w:t>
      </w:r>
    </w:p>
    <w:bookmarkEnd w:id="21"/>
    <w:bookmarkStart w:id="22" w:name="bachelor-of-architecture"/>
    <w:p>
      <w:pPr>
        <w:pStyle w:val="Heading3"/>
      </w:pPr>
      <w:r>
        <w:t xml:space="preserve">Bachelor of Architecture</w:t>
      </w:r>
    </w:p>
    <w:p>
      <w:pPr>
        <w:pStyle w:val="FirstParagraph"/>
      </w:pPr>
      <w:r>
        <w:t xml:space="preserve">Universidad Nacional de Colombia, Bogotá, Colombia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2"/>
        </w:numPr>
        <w:pStyle w:val="Compact"/>
      </w:pPr>
      <w:r>
        <w:t xml:space="preserve">Completed internships with leading architectural firms in Medellín, including [Firm Name], where I contributed to the design of mixed-use developments and community centers.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CAD, BIM (Revit), and 3D modeling, with a focus on projects aligned with Colombia’s urbanization goals.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t xml:space="preserve">[Firm Name], Medellín, Colombia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Directed the design and execution of over 25 projects, including residential complexes, commercial spaces, and public facilities in Medellín’s expanding urban areas.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to develop sustainable infrastructure for the "Medellín 2030" initiative, emphasizing energy efficiency and community engagement.</w:t>
      </w:r>
    </w:p>
    <w:p>
      <w:pPr>
        <w:numPr>
          <w:ilvl w:val="0"/>
          <w:numId w:val="1003"/>
        </w:numPr>
        <w:pStyle w:val="Compact"/>
      </w:pPr>
      <w:r>
        <w:t xml:space="preserve">Spearheaded the redesign of a historic neighborhood in the city center, blending modern aesthetics with traditional Colombian architectural elements to preserve cultural identity.</w:t>
      </w:r>
    </w:p>
    <w:bookmarkEnd w:id="24"/>
    <w:bookmarkStart w:id="25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t xml:space="preserve">[Firm Name], Medellín, Colombia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Supported senior architects in drafting and presenting proposals for housing projects, prioritizing affordability and accessibility for low-to-middle-income communities in Medellín.</w:t>
      </w:r>
    </w:p>
    <w:p>
      <w:pPr>
        <w:numPr>
          <w:ilvl w:val="0"/>
          <w:numId w:val="1004"/>
        </w:numPr>
        <w:pStyle w:val="Compact"/>
      </w:pPr>
      <w:r>
        <w:t xml:space="preserve">Utilized Revit and AutoCAD to create detailed blueprints for commercial developments, ensuring compliance with Colombia’s technical standards and safety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improving urban mobility, contributing designs for pedestrian-friendly zones that align with Medellín’s reputation as a green city.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Revit, AutoCAD, SketchUp, Adobe Creative Suite (Photoshop, Illustrator), BIM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Sustainable architecture, urban planning, residential and commercial design, interior spaces.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architectural traditions and the socio-economic context of Medellín’s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coordination, client communication for projects in Colombia’s diverse regions.</w:t>
      </w:r>
    </w:p>
    <w:bookmarkEnd w:id="27"/>
    <w:bookmarkStart w:id="31" w:name="projectsportfolio-highlights"/>
    <w:p>
      <w:pPr>
        <w:pStyle w:val="Heading2"/>
      </w:pPr>
      <w:r>
        <w:t xml:space="preserve">Projects/Portfolio Highlights</w:t>
      </w:r>
    </w:p>
    <w:bookmarkStart w:id="28" w:name="medellín-riverfront-revitalization"/>
    <w:p>
      <w:pPr>
        <w:pStyle w:val="Heading3"/>
      </w:pPr>
      <w:r>
        <w:t xml:space="preserve">Medellín Riverfront Revitalization</w:t>
      </w:r>
    </w:p>
    <w:p>
      <w:pPr>
        <w:pStyle w:val="FirstParagraph"/>
      </w:pPr>
      <w:r>
        <w:rPr>
          <w:iCs/>
          <w:i/>
        </w:rPr>
        <w:t xml:space="preserve">Client: City of Medellín | Role: Lead Architect | Duration: 2019–2021</w:t>
      </w:r>
    </w:p>
    <w:p>
      <w:pPr>
        <w:pStyle w:val="BodyText"/>
      </w:pPr>
      <w:r>
        <w:t xml:space="preserve">Designed a linear park along the Medellín River, integrating recreational spaces, green corridors, and public art. The project enhanced the city’s environmental sustainability while fostering community interaction.</w:t>
      </w:r>
    </w:p>
    <w:bookmarkEnd w:id="28"/>
    <w:bookmarkStart w:id="29" w:name="eco-housing-development-in-laureles"/>
    <w:p>
      <w:pPr>
        <w:pStyle w:val="Heading3"/>
      </w:pPr>
      <w:r>
        <w:t xml:space="preserve">Eco-Housing Development in Laureles</w:t>
      </w:r>
    </w:p>
    <w:p>
      <w:pPr>
        <w:pStyle w:val="FirstParagraph"/>
      </w:pPr>
      <w:r>
        <w:rPr>
          <w:iCs/>
          <w:i/>
        </w:rPr>
        <w:t xml:space="preserve">Client: [Development Company] | Role: Architect | Duration: 2017–2019</w:t>
      </w:r>
    </w:p>
    <w:p>
      <w:pPr>
        <w:pStyle w:val="BodyText"/>
      </w:pPr>
      <w:r>
        <w:t xml:space="preserve">Created affordable, energy-efficient housing units that utilized locally sourced materials and passive cooling techniques, addressing Medellín’s climate challenges.</w:t>
      </w:r>
    </w:p>
    <w:bookmarkEnd w:id="29"/>
    <w:bookmarkStart w:id="30" w:name="cultural-center-in-el-poblado"/>
    <w:p>
      <w:pPr>
        <w:pStyle w:val="Heading3"/>
      </w:pPr>
      <w:r>
        <w:t xml:space="preserve">Cultural Center in El Poblado</w:t>
      </w:r>
    </w:p>
    <w:p>
      <w:pPr>
        <w:pStyle w:val="FirstParagraph"/>
      </w:pPr>
      <w:r>
        <w:rPr>
          <w:iCs/>
          <w:i/>
        </w:rPr>
        <w:t xml:space="preserve">Client: [Local Foundation] | Role: Design Architect | Duration: 2016–2017</w:t>
      </w:r>
    </w:p>
    <w:p>
      <w:pPr>
        <w:pStyle w:val="BodyText"/>
      </w:pPr>
      <w:r>
        <w:t xml:space="preserve">Designed a community hub that merged modern functionality with traditional Andean design elements, serving as a cultural and educational space for residents.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Colombian Architect License (Colegio de Arquitectos de Colombia) – 2015</w:t>
      </w:r>
    </w:p>
    <w:p>
      <w:pPr>
        <w:numPr>
          <w:ilvl w:val="0"/>
          <w:numId w:val="1006"/>
        </w:numPr>
        <w:pStyle w:val="Compact"/>
      </w:pPr>
      <w:r>
        <w:t xml:space="preserve">LEED Green Associate Certification – 2018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architectural practices in Colombia Medellín, where my work contributes to the city’s vision of innovation and social equity. My designs prioritize sustainability, cultural relevance, and community-centric solutions, reflecting the values of an Architect in Colombia’s most vibrant urban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Colombia Medellín</dc:title>
  <dc:creator/>
  <dc:language>en</dc:language>
  <cp:keywords/>
  <dcterms:created xsi:type="dcterms:W3CDTF">2025-12-11T15:59:16Z</dcterms:created>
  <dcterms:modified xsi:type="dcterms:W3CDTF">2025-12-11T15:59:16Z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