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resume-architect-for-dr-congo-kinshasa"/>
    <w:p>
      <w:pPr>
        <w:pStyle w:val="Heading1"/>
      </w:pPr>
      <w:r>
        <w:t xml:space="preserve">Resume: Architect for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Makonde Tshilumba</w:t>
      </w:r>
      <w:r>
        <w:br/>
      </w:r>
      <w:r>
        <w:rPr>
          <w:bCs/>
          <w:b/>
        </w:rPr>
        <w:t xml:space="preserve">Address:</w:t>
      </w:r>
      <w:r>
        <w:t xml:space="preserve"> </w:t>
      </w:r>
      <w:r>
        <w:t xml:space="preserve">123 Avenue des Martyrs, Limete, Kinshasa, Democratic Republic of the Congo</w:t>
      </w:r>
      <w:r>
        <w:br/>
      </w:r>
      <w:r>
        <w:rPr>
          <w:bCs/>
          <w:b/>
        </w:rPr>
        <w:t xml:space="preserve">Phone:</w:t>
      </w:r>
      <w:r>
        <w:t xml:space="preserve"> </w:t>
      </w:r>
      <w:r>
        <w:t xml:space="preserve">+243 812 345 678</w:t>
      </w:r>
      <w:r>
        <w:br/>
      </w:r>
      <w:r>
        <w:rPr>
          <w:bCs/>
          <w:b/>
        </w:rPr>
        <w:t xml:space="preserve">Email:</w:t>
      </w:r>
      <w:r>
        <w:t xml:space="preserve"> </w:t>
      </w:r>
      <w:r>
        <w:t xml:space="preserve">makonde.tshilumba@example.com</w:t>
      </w:r>
      <w:r>
        <w:br/>
      </w:r>
      <w:r>
        <w:rPr>
          <w:bCs/>
          <w:b/>
        </w:rPr>
        <w:t xml:space="preserve">LinkedIn:</w:t>
      </w:r>
      <w:r>
        <w:t xml:space="preserve"> </w:t>
      </w:r>
      <w:r>
        <w:t xml:space="preserve">linkedin.com/in/makondetshilumba</w:t>
      </w:r>
    </w:p>
    <w:bookmarkEnd w:id="20"/>
    <w:bookmarkStart w:id="21" w:name="professional-summary"/>
    <w:p>
      <w:pPr>
        <w:pStyle w:val="Heading2"/>
      </w:pPr>
      <w:r>
        <w:t xml:space="preserve">Professional Summary</w:t>
      </w:r>
    </w:p>
    <w:p>
      <w:pPr>
        <w:pStyle w:val="FirstParagraph"/>
      </w:pPr>
      <w:r>
        <w:rPr>
          <w:iCs/>
          <w:i/>
        </w:rPr>
        <w:t xml:space="preserve">Architect with 10+ years of experience in designing sustainable, culturally relevant structures in DR Congo Kinshasa. A dedicated professional passionate about addressing the unique challenges of urban development, infrastructure resilience, and community-driven design. Proficient in blending traditional Congolese architectural elements with modern techniques to create functional spaces that meet the needs of Kinshasa’s growing population. Committed to advancing architectural excellence while prioritizing environmental sustainability and local economic growth.</w:t>
      </w:r>
    </w:p>
    <w:bookmarkEnd w:id="21"/>
    <w:bookmarkStart w:id="25" w:name="professional-experience"/>
    <w:p>
      <w:pPr>
        <w:pStyle w:val="Heading2"/>
      </w:pPr>
      <w:r>
        <w:t xml:space="preserve">Professional Experience</w:t>
      </w:r>
    </w:p>
    <w:bookmarkStart w:id="22" w:name="sr.-architect-kinshasa-design-studio-kds"/>
    <w:p>
      <w:pPr>
        <w:pStyle w:val="Heading3"/>
      </w:pPr>
      <w:r>
        <w:t xml:space="preserve">Sr. Architect | Kinshasa Design Studio (KDS)</w:t>
      </w:r>
    </w:p>
    <w:p>
      <w:pPr>
        <w:pStyle w:val="FirstParagraph"/>
      </w:pPr>
      <w:r>
        <w:rPr>
          <w:bCs/>
          <w:b/>
        </w:rPr>
        <w:t xml:space="preserve">January 2018 – Present</w:t>
      </w:r>
    </w:p>
    <w:p>
      <w:pPr>
        <w:numPr>
          <w:ilvl w:val="0"/>
          <w:numId w:val="1001"/>
        </w:numPr>
        <w:pStyle w:val="Compact"/>
      </w:pPr>
      <w:r>
        <w:t xml:space="preserve">Directed the design and execution of over 50 residential and commercial projects in Kinshasa, including high-rise apartments, mixed-use complexes, and public facilities.</w:t>
      </w:r>
    </w:p>
    <w:p>
      <w:pPr>
        <w:numPr>
          <w:ilvl w:val="0"/>
          <w:numId w:val="1001"/>
        </w:numPr>
        <w:pStyle w:val="Compact"/>
      </w:pPr>
      <w:r>
        <w:t xml:space="preserve">Collaborated with local governments to draft urban planning strategies for informal settlements in Gombe and Makala, integrating community feedback to ensure equitable access to housing.</w:t>
      </w:r>
    </w:p>
    <w:p>
      <w:pPr>
        <w:numPr>
          <w:ilvl w:val="0"/>
          <w:numId w:val="1001"/>
        </w:numPr>
        <w:pStyle w:val="Compact"/>
      </w:pPr>
      <w:r>
        <w:t xml:space="preserve">Specialized in creating energy-efficient buildings using locally sourced materials like clay bricks and bamboo, reducing costs while promoting eco-friendly construction practices.</w:t>
      </w:r>
    </w:p>
    <w:p>
      <w:pPr>
        <w:numPr>
          <w:ilvl w:val="0"/>
          <w:numId w:val="1001"/>
        </w:numPr>
        <w:pStyle w:val="Compact"/>
      </w:pPr>
      <w:r>
        <w:t xml:space="preserve">Led a team of 15 architects and engineers for the renovation of Kinshasa’s Central Post Office, a landmark project that preserved historical aesthetics while modernizing infrastructure.</w:t>
      </w:r>
    </w:p>
    <w:p>
      <w:pPr>
        <w:numPr>
          <w:ilvl w:val="0"/>
          <w:numId w:val="1001"/>
        </w:numPr>
        <w:pStyle w:val="Compact"/>
      </w:pPr>
      <w:r>
        <w:t xml:space="preserve">Published reports on architectural trends in DR Congo, emphasizing the importance of adaptive reuse and disaster-resilient designs for Kinshasa’s vulnerable regions.</w:t>
      </w:r>
    </w:p>
    <w:bookmarkEnd w:id="22"/>
    <w:bookmarkStart w:id="23" w:name="Xdd1a0ce3bfd547717ce7e07c22d6e8f12d97982"/>
    <w:p>
      <w:pPr>
        <w:pStyle w:val="Heading3"/>
      </w:pPr>
      <w:r>
        <w:t xml:space="preserve">Architectural Designer | Urban Vision Consultants</w:t>
      </w:r>
    </w:p>
    <w:p>
      <w:pPr>
        <w:pStyle w:val="FirstParagraph"/>
      </w:pPr>
      <w:r>
        <w:rPr>
          <w:bCs/>
          <w:b/>
        </w:rPr>
        <w:t xml:space="preserve">June 2014 – December 2017</w:t>
      </w:r>
    </w:p>
    <w:p>
      <w:pPr>
        <w:numPr>
          <w:ilvl w:val="0"/>
          <w:numId w:val="1002"/>
        </w:numPr>
        <w:pStyle w:val="Compact"/>
      </w:pPr>
      <w:r>
        <w:t xml:space="preserve">Designed 20+ commercial buildings in Kinshasa, focusing on retail spaces and office complexes tailored to the region’s climate and cultural preferences.</w:t>
      </w:r>
    </w:p>
    <w:p>
      <w:pPr>
        <w:numPr>
          <w:ilvl w:val="0"/>
          <w:numId w:val="1002"/>
        </w:numPr>
        <w:pStyle w:val="Compact"/>
      </w:pPr>
      <w:r>
        <w:t xml:space="preserve">Developed a master plan for a new business district in Masina, prioritizing accessibility, green spaces, and transportation networks to alleviate urban congestion.</w:t>
      </w:r>
    </w:p>
    <w:p>
      <w:pPr>
        <w:numPr>
          <w:ilvl w:val="0"/>
          <w:numId w:val="1002"/>
        </w:numPr>
        <w:pStyle w:val="Compact"/>
      </w:pPr>
      <w:r>
        <w:t xml:space="preserve">Partnered with NGOs to create low-cost housing prototypes for displaced families affected by conflicts in the eastern provinces of DR Congo.</w:t>
      </w:r>
    </w:p>
    <w:p>
      <w:pPr>
        <w:numPr>
          <w:ilvl w:val="0"/>
          <w:numId w:val="1002"/>
        </w:numPr>
        <w:pStyle w:val="Compact"/>
      </w:pPr>
      <w:r>
        <w:t xml:space="preserve">Utilized BIM (Building Information Modeling) software to optimize construction timelines and reduce waste, aligning with Kinshasa’s push for sustainable development.</w:t>
      </w:r>
    </w:p>
    <w:p>
      <w:pPr>
        <w:numPr>
          <w:ilvl w:val="0"/>
          <w:numId w:val="1002"/>
        </w:numPr>
        <w:pStyle w:val="Compact"/>
      </w:pPr>
      <w:r>
        <w:t xml:space="preserve">Presented architectural proposals at the 2016 Kinshasa Urban Development Forum, advocating for inclusive planning practices that reflect Congolese heritage.</w:t>
      </w:r>
    </w:p>
    <w:bookmarkEnd w:id="23"/>
    <w:bookmarkStart w:id="24" w:name="X68686969b870ddabbc21cf53e9784f4a6998e19"/>
    <w:p>
      <w:pPr>
        <w:pStyle w:val="Heading3"/>
      </w:pPr>
      <w:r>
        <w:t xml:space="preserve">Intern Architect | Studio d’Architecture de Kinshasa (SAK)</w:t>
      </w:r>
    </w:p>
    <w:p>
      <w:pPr>
        <w:pStyle w:val="FirstParagraph"/>
      </w:pPr>
      <w:r>
        <w:rPr>
          <w:bCs/>
          <w:b/>
        </w:rPr>
        <w:t xml:space="preserve">July 2011 – May 2014</w:t>
      </w:r>
    </w:p>
    <w:p>
      <w:pPr>
        <w:numPr>
          <w:ilvl w:val="0"/>
          <w:numId w:val="1003"/>
        </w:numPr>
        <w:pStyle w:val="Compact"/>
      </w:pPr>
      <w:r>
        <w:t xml:space="preserve">Assisted in the design of public infrastructure, including schools and health centers, prioritizing safety and durability for rural and peri-urban areas.</w:t>
      </w:r>
    </w:p>
    <w:p>
      <w:pPr>
        <w:numPr>
          <w:ilvl w:val="0"/>
          <w:numId w:val="1003"/>
        </w:numPr>
        <w:pStyle w:val="Compact"/>
      </w:pPr>
      <w:r>
        <w:t xml:space="preserve">Conducted site analyses to assess soil conditions and flooding risks in Kinshasa’s coastal zones, influencing foundation designs for new structures.</w:t>
      </w:r>
    </w:p>
    <w:p>
      <w:pPr>
        <w:numPr>
          <w:ilvl w:val="0"/>
          <w:numId w:val="1003"/>
        </w:numPr>
        <w:pStyle w:val="Compact"/>
      </w:pPr>
      <w:r>
        <w:t xml:space="preserve">Supported the creation of digital portfolios for clients, showcasing projects that combined modern aesthetics with traditional Congolese motifs.</w:t>
      </w:r>
    </w:p>
    <w:bookmarkEnd w:id="24"/>
    <w:bookmarkEnd w:id="25"/>
    <w:bookmarkStart w:id="28" w:name="education"/>
    <w:p>
      <w:pPr>
        <w:pStyle w:val="Heading2"/>
      </w:pPr>
      <w:r>
        <w:t xml:space="preserve">Education</w:t>
      </w:r>
    </w:p>
    <w:bookmarkStart w:id="26" w:name="X9e12602118d17012024afb1faaee94fa1482f11"/>
    <w:p>
      <w:pPr>
        <w:pStyle w:val="Heading3"/>
      </w:pPr>
      <w:r>
        <w:t xml:space="preserve">Bachelor of Architecture | University of Kinshasa (UNIKIN)</w:t>
      </w:r>
    </w:p>
    <w:p>
      <w:pPr>
        <w:pStyle w:val="FirstParagraph"/>
      </w:pPr>
      <w:r>
        <w:rPr>
          <w:bCs/>
          <w:b/>
        </w:rPr>
        <w:t xml:space="preserve">Graduated: June 2011</w:t>
      </w:r>
    </w:p>
    <w:p>
      <w:pPr>
        <w:numPr>
          <w:ilvl w:val="0"/>
          <w:numId w:val="1004"/>
        </w:numPr>
        <w:pStyle w:val="Compact"/>
      </w:pPr>
      <w:r>
        <w:t xml:space="preserve">Major in Architectural Design with a focus on African urbanism and environmental sustainability.</w:t>
      </w:r>
    </w:p>
    <w:p>
      <w:pPr>
        <w:numPr>
          <w:ilvl w:val="0"/>
          <w:numId w:val="1004"/>
        </w:numPr>
        <w:pStyle w:val="Compact"/>
      </w:pPr>
      <w:r>
        <w:t xml:space="preserve">Captured the “Best Thesis Award” for a project on adaptive reuse of colonial-era buildings in Kinshasa’s historic districts.</w:t>
      </w:r>
    </w:p>
    <w:bookmarkEnd w:id="26"/>
    <w:bookmarkStart w:id="27" w:name="X3213d3ae083d016eb1aa9ff97f93b1bd5783205"/>
    <w:p>
      <w:pPr>
        <w:pStyle w:val="Heading3"/>
      </w:pPr>
      <w:r>
        <w:t xml:space="preserve">Master of Science in Urban Planning | École Polytechnique Fédérale de Lausanne (EPFL), Switzerland</w:t>
      </w:r>
    </w:p>
    <w:p>
      <w:pPr>
        <w:pStyle w:val="FirstParagraph"/>
      </w:pPr>
      <w:r>
        <w:rPr>
          <w:bCs/>
          <w:b/>
        </w:rPr>
        <w:t xml:space="preserve">Graduated: June 2014</w:t>
      </w:r>
    </w:p>
    <w:p>
      <w:pPr>
        <w:numPr>
          <w:ilvl w:val="0"/>
          <w:numId w:val="1005"/>
        </w:numPr>
        <w:pStyle w:val="Compact"/>
      </w:pPr>
      <w:r>
        <w:t xml:space="preserve">Specialized in sustainable cities and participatory design methods, with a research paper on urbanization challenges in Sub-Saharan Africa.</w:t>
      </w:r>
    </w:p>
    <w:p>
      <w:pPr>
        <w:numPr>
          <w:ilvl w:val="0"/>
          <w:numId w:val="1005"/>
        </w:numPr>
        <w:pStyle w:val="Compact"/>
      </w:pPr>
      <w:r>
        <w:t xml:space="preserve">Received a scholarship for excellence in cross-cultural architectural studies.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3D Max, GIS Mapping.</w:t>
      </w:r>
    </w:p>
    <w:p>
      <w:pPr>
        <w:numPr>
          <w:ilvl w:val="0"/>
          <w:numId w:val="1006"/>
        </w:numPr>
        <w:pStyle w:val="Compact"/>
      </w:pPr>
      <w:r>
        <w:rPr>
          <w:bCs/>
          <w:b/>
        </w:rPr>
        <w:t xml:space="preserve">Project Management:</w:t>
      </w:r>
      <w:r>
        <w:t xml:space="preserve"> </w:t>
      </w:r>
      <w:r>
        <w:t xml:space="preserve">Budgeting, timeline planning, stakeholder coordination.</w:t>
      </w:r>
    </w:p>
    <w:p>
      <w:pPr>
        <w:numPr>
          <w:ilvl w:val="0"/>
          <w:numId w:val="1006"/>
        </w:numPr>
        <w:pStyle w:val="Compact"/>
      </w:pPr>
      <w:r>
        <w:rPr>
          <w:bCs/>
          <w:b/>
        </w:rPr>
        <w:t xml:space="preserve">Cultural Competence:</w:t>
      </w:r>
      <w:r>
        <w:t xml:space="preserve"> </w:t>
      </w:r>
      <w:r>
        <w:t xml:space="preserve">Deep understanding of DR Congo’s architectural heritage and community dynamics in Kinshasa.</w:t>
      </w:r>
    </w:p>
    <w:p>
      <w:pPr>
        <w:numPr>
          <w:ilvl w:val="0"/>
          <w:numId w:val="1006"/>
        </w:numPr>
        <w:pStyle w:val="Compact"/>
      </w:pPr>
      <w:r>
        <w:rPr>
          <w:bCs/>
          <w:b/>
        </w:rPr>
        <w:t xml:space="preserve">Sustainability Focus:</w:t>
      </w:r>
      <w:r>
        <w:t xml:space="preserve"> </w:t>
      </w:r>
      <w:r>
        <w:t xml:space="preserve">Green building certifications (LEED), rainwater harvesting systems, energy-efficient designs.</w:t>
      </w:r>
    </w:p>
    <w:p>
      <w:pPr>
        <w:numPr>
          <w:ilvl w:val="0"/>
          <w:numId w:val="1006"/>
        </w:numPr>
        <w:pStyle w:val="Compact"/>
      </w:pPr>
      <w:r>
        <w:rPr>
          <w:bCs/>
          <w:b/>
        </w:rPr>
        <w:t xml:space="preserve">Languages:</w:t>
      </w:r>
      <w:r>
        <w:t xml:space="preserve"> </w:t>
      </w:r>
      <w:r>
        <w:t xml:space="preserve">French (fluent), Lingala (conversational), English (proficient).</w:t>
      </w:r>
    </w:p>
    <w:bookmarkEnd w:id="29"/>
    <w:bookmarkStart w:id="30" w:name="certifications-licenses"/>
    <w:p>
      <w:pPr>
        <w:pStyle w:val="Heading2"/>
      </w:pPr>
      <w:r>
        <w:t xml:space="preserve">Certifications &amp; Licenses</w:t>
      </w:r>
    </w:p>
    <w:p>
      <w:pPr>
        <w:numPr>
          <w:ilvl w:val="0"/>
          <w:numId w:val="1007"/>
        </w:numPr>
        <w:pStyle w:val="Compact"/>
      </w:pPr>
      <w:r>
        <w:t xml:space="preserve">Registered Architect with the Council of Architects of the Democratic Republic of the Congo (CA-DRC) – License #04587.</w:t>
      </w:r>
    </w:p>
    <w:p>
      <w:pPr>
        <w:numPr>
          <w:ilvl w:val="0"/>
          <w:numId w:val="1007"/>
        </w:numPr>
        <w:pStyle w:val="Compact"/>
      </w:pPr>
      <w:r>
        <w:t xml:space="preserve">LEED Green Associate Certification (2019).</w:t>
      </w:r>
    </w:p>
    <w:p>
      <w:pPr>
        <w:numPr>
          <w:ilvl w:val="0"/>
          <w:numId w:val="1007"/>
        </w:numPr>
        <w:pStyle w:val="Compact"/>
      </w:pPr>
      <w:r>
        <w:t xml:space="preserve">Certificate in Urban Resilience Strategies – World Bank, 2020.</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Association des Ingénieurs et Architectes du Congo (AIA-Congo).</w:t>
      </w:r>
    </w:p>
    <w:p>
      <w:pPr>
        <w:numPr>
          <w:ilvl w:val="0"/>
          <w:numId w:val="1008"/>
        </w:numPr>
        <w:pStyle w:val="Compact"/>
      </w:pPr>
      <w:r>
        <w:t xml:space="preserve">Volunteer Architect for the Kinshasa Urban Renewal Initiative (KURI), contributing to affordable housing projects.</w:t>
      </w:r>
    </w:p>
    <w:p>
      <w:pPr>
        <w:numPr>
          <w:ilvl w:val="0"/>
          <w:numId w:val="1008"/>
        </w:numPr>
        <w:pStyle w:val="Compact"/>
      </w:pPr>
      <w:r>
        <w:t xml:space="preserve">Speaker at the 2022 DR Congo Architecture Symposium on “Innovative Solutions for Kinshasa’s Growth.”</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Organized workshops in Kinshasa to teach youth about architectural design and career opportunities in the field. Supported the reconstruction of a community center in Matonge following a 2019 fire.</w:t>
      </w:r>
    </w:p>
    <w:p>
      <w:pPr>
        <w:pStyle w:val="BodyText"/>
      </w:pPr>
      <w:r>
        <w:rPr>
          <w:bCs/>
          <w:b/>
        </w:rPr>
        <w:t xml:space="preserve">Hobbies:</w:t>
      </w:r>
      <w:r>
        <w:t xml:space="preserve"> </w:t>
      </w:r>
      <w:r>
        <w:t xml:space="preserve">Sketching traditional Congolese motifs, exploring historical neighborhoods in Kinshasa, and mentoring aspiring architects through online platforms.</w:t>
      </w:r>
    </w:p>
    <w:bookmarkEnd w:id="32"/>
    <w:bookmarkStart w:id="33" w:name="conclusion"/>
    <w:p>
      <w:pPr>
        <w:pStyle w:val="Heading2"/>
      </w:pPr>
      <w:r>
        <w:t xml:space="preserve">Conclusion</w:t>
      </w:r>
    </w:p>
    <w:p>
      <w:pPr>
        <w:pStyle w:val="FirstParagraph"/>
      </w:pPr>
      <w:r>
        <w:t xml:space="preserve">This Resume highlights the expertise of an Architect deeply rooted in DR Congo Kinshasa’s architectural landscape. With a focus on innovation, sustainability, and cultural relevance, the candidate is well-equipped to tackle the region’s evolving urban challenges while contributing to its socio-economic development. As a professional dedicated to advancing architectural excellence in DR Congo, this Resume reflects a commitment to creating spaces that resonate with the spirit of Kinshasa and its people.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DR Congo Kinshasa</dc:title>
  <dc:creator/>
  <dc:language>en</dc:language>
  <cp:keywords/>
  <dcterms:created xsi:type="dcterms:W3CDTF">2026-07-14T23:58:01Z</dcterms:created>
  <dcterms:modified xsi:type="dcterms:W3CDTF">2026-07-14T23:58:01Z</dcterms:modified>
</cp:coreProperties>
</file>

<file path=docProps/custom.xml><?xml version="1.0" encoding="utf-8"?>
<Properties xmlns="http://schemas.openxmlformats.org/officeDocument/2006/custom-properties" xmlns:vt="http://schemas.openxmlformats.org/officeDocument/2006/docPropsVTypes"/>
</file>