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0" w:name="jane-mekonnen"/>
    <w:p>
      <w:pPr>
        <w:pStyle w:val="Heading2"/>
      </w:pPr>
      <w:r>
        <w:t xml:space="preserve">Jane Mekonnen</w:t>
      </w:r>
    </w:p>
    <w:p>
      <w:pPr>
        <w:pStyle w:val="FirstParagraph"/>
      </w:pPr>
      <w:r>
        <w:rPr>
          <w:bCs/>
          <w:b/>
        </w:rPr>
        <w:t xml:space="preserve">Architect | Professional in Ethiopia Addis Ababa</w:t>
      </w:r>
    </w:p>
    <w:p>
      <w:pPr>
        <w:pStyle w:val="BodyText"/>
      </w:pPr>
      <w:r>
        <w:t xml:space="preserve">Email: jane.mekonnen@example.com | Phone: +251 912 345 678 | LinkedIn: linkedin.com/in/janemekonnen</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sustainable, culturally relevant, and innovative structures. Specializing in the unique architectural challenges of Ethiopia Addis Ababa, I combine modern design principles with local traditions to create spaces that reflect the region's heritage while meeting contemporary needs. My work focuses on urban development, public infrastructure, and residential projects tailored for Ethiopian climatic conditions and cultural values. Committed to fostering community-driven architecture, I aim to contribute to the growth of Ethiopia's architectural landscape in Addis Ababa.</w:t>
      </w:r>
    </w:p>
    <w:bookmarkEnd w:id="21"/>
    <w:bookmarkStart w:id="25" w:name="professional-experience"/>
    <w:p>
      <w:pPr>
        <w:pStyle w:val="Heading2"/>
      </w:pPr>
      <w:r>
        <w:t xml:space="preserve">Professional Experience</w:t>
      </w:r>
    </w:p>
    <w:bookmarkStart w:id="22" w:name="Xa26a24aea4656f1c794585c5d598c5eb93d19aa"/>
    <w:p>
      <w:pPr>
        <w:pStyle w:val="Heading3"/>
      </w:pPr>
      <w:r>
        <w:t xml:space="preserve">Lead Architect | Addis Ababa Urban Development Bureau</w:t>
      </w:r>
    </w:p>
    <w:p>
      <w:pPr>
        <w:pStyle w:val="FirstParagraph"/>
      </w:pPr>
      <w:r>
        <w:rPr>
          <w:iCs/>
          <w:i/>
        </w:rPr>
        <w:t xml:space="preserve">January 2018 – Present</w:t>
      </w:r>
    </w:p>
    <w:p>
      <w:pPr>
        <w:numPr>
          <w:ilvl w:val="0"/>
          <w:numId w:val="1001"/>
        </w:numPr>
        <w:pStyle w:val="Compact"/>
      </w:pPr>
      <w:r>
        <w:t xml:space="preserve">Directed the design and execution of key urban projects in Ethiopia Addis Ababa, including public housing complexes, commercial hubs, and civic centers.</w:t>
      </w:r>
    </w:p>
    <w:p>
      <w:pPr>
        <w:numPr>
          <w:ilvl w:val="0"/>
          <w:numId w:val="1001"/>
        </w:numPr>
        <w:pStyle w:val="Compact"/>
      </w:pPr>
      <w:r>
        <w:t xml:space="preserve">Collaborated with local authorities to ensure compliance with Ethiopian building codes and zoning regulations while integrating modern sustainability practices.</w:t>
      </w:r>
    </w:p>
    <w:p>
      <w:pPr>
        <w:numPr>
          <w:ilvl w:val="0"/>
          <w:numId w:val="1001"/>
        </w:numPr>
        <w:pStyle w:val="Compact"/>
      </w:pPr>
      <w:r>
        <w:t xml:space="preserve">Managed cross-functional teams of architects, engineers, and urban planners to deliver projects within budget and timeline constraints.</w:t>
      </w:r>
    </w:p>
    <w:p>
      <w:pPr>
        <w:numPr>
          <w:ilvl w:val="0"/>
          <w:numId w:val="1001"/>
        </w:numPr>
        <w:pStyle w:val="Compact"/>
      </w:pPr>
      <w:r>
        <w:t xml:space="preserve">Pioneered the use of locally sourced materials to reduce environmental impact and support local industries in Ethiopia Addis Ababa.</w:t>
      </w:r>
    </w:p>
    <w:p>
      <w:pPr>
        <w:numPr>
          <w:ilvl w:val="0"/>
          <w:numId w:val="1001"/>
        </w:numPr>
        <w:pStyle w:val="Compact"/>
      </w:pPr>
      <w:r>
        <w:t xml:space="preserve">Provided technical guidance for the revitalization of historic neighborhoods, preserving cultural landmarks while modernizing infrastructure.</w:t>
      </w:r>
    </w:p>
    <w:bookmarkEnd w:id="22"/>
    <w:bookmarkStart w:id="23" w:name="X86b3f75fb38776b17374bf36179915041acbb2d"/>
    <w:p>
      <w:pPr>
        <w:pStyle w:val="Heading3"/>
      </w:pPr>
      <w:r>
        <w:t xml:space="preserve">Senior Architect | Ethiopian Design &amp; Construction Co.</w:t>
      </w:r>
    </w:p>
    <w:p>
      <w:pPr>
        <w:pStyle w:val="FirstParagraph"/>
      </w:pPr>
      <w:r>
        <w:rPr>
          <w:iCs/>
          <w:i/>
        </w:rPr>
        <w:t xml:space="preserve">July 2012 – December 2017</w:t>
      </w:r>
    </w:p>
    <w:p>
      <w:pPr>
        <w:numPr>
          <w:ilvl w:val="0"/>
          <w:numId w:val="1002"/>
        </w:numPr>
        <w:pStyle w:val="Compact"/>
      </w:pPr>
      <w:r>
        <w:t xml:space="preserve">Designed and supervised the construction of over 50 residential and commercial projects across Ethiopia Addis Ababa, focusing on energy-efficient layouts and earthquake-resistant structures.</w:t>
      </w:r>
    </w:p>
    <w:p>
      <w:pPr>
        <w:numPr>
          <w:ilvl w:val="0"/>
          <w:numId w:val="1002"/>
        </w:numPr>
        <w:pStyle w:val="Compact"/>
      </w:pPr>
      <w:r>
        <w:t xml:space="preserve">Developed conceptual designs for mixed-use developments that cater to the growing population of Ethiopia's capital city.</w:t>
      </w:r>
    </w:p>
    <w:p>
      <w:pPr>
        <w:numPr>
          <w:ilvl w:val="0"/>
          <w:numId w:val="1002"/>
        </w:numPr>
        <w:pStyle w:val="Compact"/>
      </w:pPr>
      <w:r>
        <w:t xml:space="preserve">Partnered with international firms to incorporate global best practices while maintaining alignment with Ethiopian cultural aesthetics and climate-specific requirements.</w:t>
      </w:r>
    </w:p>
    <w:p>
      <w:pPr>
        <w:numPr>
          <w:ilvl w:val="0"/>
          <w:numId w:val="1002"/>
        </w:numPr>
        <w:pStyle w:val="Compact"/>
      </w:pPr>
      <w:r>
        <w:t xml:space="preserve">Conducted feasibility studies for infrastructure projects, including schools, healthcare facilities, and transportation hubs in Addis Ababa.</w:t>
      </w:r>
    </w:p>
    <w:p>
      <w:pPr>
        <w:numPr>
          <w:ilvl w:val="0"/>
          <w:numId w:val="1002"/>
        </w:numPr>
        <w:pStyle w:val="Compact"/>
      </w:pPr>
      <w:r>
        <w:t xml:space="preserve">Presented design proposals to stakeholders, ensuring transparency and alignment with community needs in Ethiopia's urban centers.</w:t>
      </w:r>
    </w:p>
    <w:bookmarkEnd w:id="23"/>
    <w:bookmarkStart w:id="24" w:name="architectural-intern-emea-design-studio"/>
    <w:p>
      <w:pPr>
        <w:pStyle w:val="Heading3"/>
      </w:pPr>
      <w:r>
        <w:t xml:space="preserve">Architectural Intern | EMEA Design Studio</w:t>
      </w:r>
    </w:p>
    <w:p>
      <w:pPr>
        <w:pStyle w:val="FirstParagraph"/>
      </w:pPr>
      <w:r>
        <w:rPr>
          <w:iCs/>
          <w:i/>
        </w:rPr>
        <w:t xml:space="preserve">June 2010 – June 2012</w:t>
      </w:r>
    </w:p>
    <w:p>
      <w:pPr>
        <w:numPr>
          <w:ilvl w:val="0"/>
          <w:numId w:val="1003"/>
        </w:numPr>
        <w:pStyle w:val="Compact"/>
      </w:pPr>
      <w:r>
        <w:t xml:space="preserve">Assisted in the design and documentation of projects for both local and international clients, with a focus on Ethiopia Addis Ababa's architectural identity.</w:t>
      </w:r>
    </w:p>
    <w:p>
      <w:pPr>
        <w:numPr>
          <w:ilvl w:val="0"/>
          <w:numId w:val="1003"/>
        </w:numPr>
        <w:pStyle w:val="Compact"/>
      </w:pPr>
      <w:r>
        <w:t xml:space="preserve">Created detailed blueprints using CAD and Revit software, ensuring precision and adherence to Ethiopian building standards.</w:t>
      </w:r>
    </w:p>
    <w:p>
      <w:pPr>
        <w:numPr>
          <w:ilvl w:val="0"/>
          <w:numId w:val="1003"/>
        </w:numPr>
        <w:pStyle w:val="Compact"/>
      </w:pPr>
      <w:r>
        <w:t xml:space="preserve">Participated in site visits to monitor progress and address challenges related to construction in diverse Ethiopian environments.</w:t>
      </w:r>
    </w:p>
    <w:p>
      <w:pPr>
        <w:numPr>
          <w:ilvl w:val="0"/>
          <w:numId w:val="1003"/>
        </w:numPr>
        <w:pStyle w:val="Compact"/>
      </w:pPr>
      <w:r>
        <w:t xml:space="preserve">Contributed to research on traditional Ethiopian architectural styles, incorporating them into modern designs for Addis Ababa's urban fabric.</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iCs/>
          <w:i/>
        </w:rPr>
        <w:t xml:space="preserve">Addis Ababa University, Ethiopia</w:t>
      </w:r>
    </w:p>
    <w:p>
      <w:pPr>
        <w:pStyle w:val="BodyText"/>
      </w:pPr>
      <w:r>
        <w:rPr>
          <w:iCs/>
          <w:i/>
        </w:rPr>
        <w:t xml:space="preserve">Graduated: 2010</w:t>
      </w:r>
    </w:p>
    <w:p>
      <w:pPr>
        <w:numPr>
          <w:ilvl w:val="0"/>
          <w:numId w:val="1004"/>
        </w:numPr>
        <w:pStyle w:val="Compact"/>
      </w:pPr>
      <w:r>
        <w:t xml:space="preserve">Coursework included Ethiopian architecture history, urban planning, and sustainable design practices.</w:t>
      </w:r>
    </w:p>
    <w:p>
      <w:pPr>
        <w:numPr>
          <w:ilvl w:val="0"/>
          <w:numId w:val="1004"/>
        </w:numPr>
        <w:pStyle w:val="Compact"/>
      </w:pPr>
      <w:r>
        <w:t xml:space="preserve">Graduated with honors, recognized for a thesis on "Revitalizing Traditional Ethiopian Housing for Modern Urban Living in Addis Ababa."</w:t>
      </w:r>
    </w:p>
    <w:bookmarkEnd w:id="26"/>
    <w:bookmarkStart w:id="27" w:name="X1029aeab45610cf6de7661241eee49d711fe90f"/>
    <w:p>
      <w:pPr>
        <w:pStyle w:val="Heading3"/>
      </w:pPr>
      <w:r>
        <w:t xml:space="preserve">Master of Science in Sustainable Architecture</w:t>
      </w:r>
    </w:p>
    <w:p>
      <w:pPr>
        <w:pStyle w:val="FirstParagraph"/>
      </w:pPr>
      <w:r>
        <w:rPr>
          <w:iCs/>
          <w:i/>
        </w:rPr>
        <w:t xml:space="preserve">University of Technology Sydney, Australia</w:t>
      </w:r>
    </w:p>
    <w:p>
      <w:pPr>
        <w:pStyle w:val="BodyText"/>
      </w:pPr>
      <w:r>
        <w:rPr>
          <w:iCs/>
          <w:i/>
        </w:rPr>
        <w:t xml:space="preserve">Graduated: 2012</w:t>
      </w:r>
    </w:p>
    <w:p>
      <w:pPr>
        <w:numPr>
          <w:ilvl w:val="0"/>
          <w:numId w:val="1005"/>
        </w:numPr>
        <w:pStyle w:val="Compact"/>
      </w:pPr>
      <w:r>
        <w:t xml:space="preserve">Focused on energy-efficient design and climate-responsive architecture, with a capstone project analyzing solar energy integration in Ethiopian urban buildings.</w:t>
      </w:r>
    </w:p>
    <w:p>
      <w:pPr>
        <w:numPr>
          <w:ilvl w:val="0"/>
          <w:numId w:val="1005"/>
        </w:numPr>
        <w:pStyle w:val="Compact"/>
      </w:pPr>
      <w:r>
        <w:t xml:space="preserve">Gained international exposure to architectural trends while maintaining a focus on Ethiopian context.</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Sustainability:</w:t>
      </w:r>
      <w:r>
        <w:t xml:space="preserve"> </w:t>
      </w:r>
      <w:r>
        <w:t xml:space="preserve">LEED certification, energy modeling tools (EnergyPlus), passive design strategies.</w:t>
      </w:r>
    </w:p>
    <w:p>
      <w:pPr>
        <w:numPr>
          <w:ilvl w:val="0"/>
          <w:numId w:val="1006"/>
        </w:numPr>
        <w:pStyle w:val="Compact"/>
      </w:pPr>
      <w:r>
        <w:rPr>
          <w:bCs/>
          <w:b/>
        </w:rPr>
        <w:t xml:space="preserve">Local Knowledge:</w:t>
      </w:r>
      <w:r>
        <w:t xml:space="preserve"> </w:t>
      </w:r>
      <w:r>
        <w:t xml:space="preserve">Proficient in Ethiopian building codes (e.g., EBCS standards), climate adaptation techniques for Addis Ababa's highland environment.</w:t>
      </w:r>
    </w:p>
    <w:p>
      <w:pPr>
        <w:numPr>
          <w:ilvl w:val="0"/>
          <w:numId w:val="1006"/>
        </w:numPr>
        <w:pStyle w:val="Compact"/>
      </w:pPr>
      <w:r>
        <w:rPr>
          <w:bCs/>
          <w:b/>
        </w:rPr>
        <w:t xml:space="preserve">Project Management:</w:t>
      </w:r>
      <w:r>
        <w:t xml:space="preserve"> </w:t>
      </w:r>
      <w:r>
        <w:t xml:space="preserve">Budgeting, timeline planning, and stakeholder coordination.</w:t>
      </w:r>
    </w:p>
    <w:p>
      <w:pPr>
        <w:numPr>
          <w:ilvl w:val="0"/>
          <w:numId w:val="1006"/>
        </w:numPr>
        <w:pStyle w:val="Compact"/>
      </w:pPr>
      <w:r>
        <w:rPr>
          <w:bCs/>
          <w:b/>
        </w:rPr>
        <w:t xml:space="preserve">Languages:</w:t>
      </w:r>
      <w:r>
        <w:t xml:space="preserve"> </w:t>
      </w:r>
      <w:r>
        <w:t xml:space="preserve">English (fluent), Amharic (proficient).</w:t>
      </w:r>
    </w:p>
    <w:bookmarkEnd w:id="29"/>
    <w:bookmarkStart w:id="30" w:name="projects-in-ethiopia-addis-ababa"/>
    <w:p>
      <w:pPr>
        <w:pStyle w:val="Heading2"/>
      </w:pPr>
      <w:r>
        <w:t xml:space="preserve">Projects in Ethiopia Addis Ababa</w:t>
      </w:r>
    </w:p>
    <w:p>
      <w:pPr>
        <w:pStyle w:val="FirstParagraph"/>
      </w:pPr>
      <w:r>
        <w:rPr>
          <w:bCs/>
          <w:b/>
        </w:rPr>
        <w:t xml:space="preserve">Addis Ababa Central Park Masterplan:</w:t>
      </w:r>
      <w:r>
        <w:t xml:space="preserve"> </w:t>
      </w:r>
      <w:r>
        <w:t xml:space="preserve">Led the design of a 100-hectare public park integrating green spaces, cultural zones, and recreational facilities. The project emphasized community engagement and environmental sustainability.</w:t>
      </w:r>
    </w:p>
    <w:p>
      <w:pPr>
        <w:pStyle w:val="BodyText"/>
      </w:pPr>
      <w:r>
        <w:rPr>
          <w:bCs/>
          <w:b/>
        </w:rPr>
        <w:t xml:space="preserve">Melifeta Health Center:</w:t>
      </w:r>
      <w:r>
        <w:t xml:space="preserve"> </w:t>
      </w:r>
      <w:r>
        <w:t xml:space="preserve">Designed a modern healthcare facility with solar energy systems and rainwater harvesting to address Ethiopia's rural health challenges in Addis Ababa's outskirts.</w:t>
      </w:r>
    </w:p>
    <w:p>
      <w:pPr>
        <w:pStyle w:val="BodyText"/>
      </w:pPr>
      <w:r>
        <w:rPr>
          <w:bCs/>
          <w:b/>
        </w:rPr>
        <w:t xml:space="preserve">Old City Heritage Restoration:</w:t>
      </w:r>
      <w:r>
        <w:t xml:space="preserve"> </w:t>
      </w:r>
      <w:r>
        <w:t xml:space="preserve">Collaborated with local historians to restore colonial-era buildings while preserving their historical significance for tourism and cultural preservation in the city.</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LEED Green Associate</w:t>
      </w:r>
      <w:r>
        <w:t xml:space="preserve"> </w:t>
      </w:r>
      <w:r>
        <w:t xml:space="preserve">– U.S. Green Building Council (2015)</w:t>
      </w:r>
    </w:p>
    <w:p>
      <w:pPr>
        <w:numPr>
          <w:ilvl w:val="0"/>
          <w:numId w:val="1007"/>
        </w:numPr>
        <w:pStyle w:val="Compact"/>
      </w:pPr>
      <w:r>
        <w:rPr>
          <w:bCs/>
          <w:b/>
        </w:rPr>
        <w:t xml:space="preserve">Professional Architect License, Ethiopia</w:t>
      </w:r>
      <w:r>
        <w:t xml:space="preserve"> </w:t>
      </w:r>
      <w:r>
        <w:t xml:space="preserve">– Ministry of Urban Development and Housing (2013)</w:t>
      </w:r>
    </w:p>
    <w:p>
      <w:pPr>
        <w:numPr>
          <w:ilvl w:val="0"/>
          <w:numId w:val="1007"/>
        </w:numPr>
        <w:pStyle w:val="Compact"/>
      </w:pPr>
      <w:r>
        <w:rPr>
          <w:bCs/>
          <w:b/>
        </w:rPr>
        <w:t xml:space="preserve">Award for Excellence in Sustainable Design</w:t>
      </w:r>
      <w:r>
        <w:t xml:space="preserve"> </w:t>
      </w:r>
      <w:r>
        <w:t xml:space="preserve">– Ethiopian Architects Association (2019)</w:t>
      </w:r>
    </w:p>
    <w:p>
      <w:pPr>
        <w:numPr>
          <w:ilvl w:val="0"/>
          <w:numId w:val="1007"/>
        </w:numPr>
        <w:pStyle w:val="Compact"/>
      </w:pPr>
      <w:r>
        <w:rPr>
          <w:bCs/>
          <w:b/>
        </w:rPr>
        <w:t xml:space="preserve">Cultural Preservation Grant</w:t>
      </w:r>
      <w:r>
        <w:t xml:space="preserve"> </w:t>
      </w:r>
      <w:r>
        <w:t xml:space="preserve">– Addis Ababa University Foundation (2017)</w:t>
      </w:r>
    </w:p>
    <w:bookmarkEnd w:id="31"/>
    <w:bookmarkStart w:id="32" w:name="professional-affiliations"/>
    <w:p>
      <w:pPr>
        <w:pStyle w:val="Heading2"/>
      </w:pPr>
      <w:r>
        <w:t xml:space="preserve">Professional Affiliations</w:t>
      </w:r>
    </w:p>
    <w:p>
      <w:pPr>
        <w:numPr>
          <w:ilvl w:val="0"/>
          <w:numId w:val="1008"/>
        </w:numPr>
        <w:pStyle w:val="Compact"/>
      </w:pPr>
      <w:r>
        <w:t xml:space="preserve">Ethiopian Architects Association (EAA) – Member since 2010.</w:t>
      </w:r>
    </w:p>
    <w:p>
      <w:pPr>
        <w:numPr>
          <w:ilvl w:val="0"/>
          <w:numId w:val="1008"/>
        </w:numPr>
        <w:pStyle w:val="Compact"/>
      </w:pPr>
      <w:r>
        <w:t xml:space="preserve">International Council for Research and Innovation in Building and Construction (CIB) – Active participant in regional workshops on urban development in Africa.</w:t>
      </w:r>
    </w:p>
    <w:p>
      <w:pPr>
        <w:numPr>
          <w:ilvl w:val="0"/>
          <w:numId w:val="1008"/>
        </w:numPr>
        <w:pStyle w:val="Compact"/>
      </w:pPr>
      <w:r>
        <w:t xml:space="preserve">Advisory Committee for the Addis Ababa Urban Planning Council – 2018–2021.</w:t>
      </w:r>
    </w:p>
    <w:bookmarkEnd w:id="32"/>
    <w:bookmarkStart w:id="33" w:name="references"/>
    <w:p>
      <w:pPr>
        <w:pStyle w:val="Heading2"/>
      </w:pPr>
      <w:r>
        <w:t xml:space="preserve">References</w:t>
      </w:r>
    </w:p>
    <w:p>
      <w:pPr>
        <w:pStyle w:val="FirstParagraph"/>
      </w:pPr>
      <w:r>
        <w:t xml:space="preserve">Available upon request. Contact: jane.mekonnen@example.com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Ethiopia Addis Ababa</dc:title>
  <dc:creator/>
  <dc:language>en</dc:language>
  <cp:keywords/>
  <dcterms:created xsi:type="dcterms:W3CDTF">2026-07-20T18:11:00Z</dcterms:created>
  <dcterms:modified xsi:type="dcterms:W3CDTF">2026-07-20T18:11:00Z</dcterms:modified>
</cp:coreProperties>
</file>

<file path=docProps/custom.xml><?xml version="1.0" encoding="utf-8"?>
<Properties xmlns="http://schemas.openxmlformats.org/officeDocument/2006/custom-properties" xmlns:vt="http://schemas.openxmlformats.org/officeDocument/2006/docPropsVTypes"/>
</file>