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Kumar</w:t>
      </w:r>
      <w:r>
        <w:br/>
      </w:r>
      <w:r>
        <w:rPr>
          <w:bCs/>
          <w:b/>
        </w:rPr>
        <w:t xml:space="preserve">Phone:</w:t>
      </w:r>
      <w:r>
        <w:t xml:space="preserve"> </w:t>
      </w:r>
      <w:r>
        <w:t xml:space="preserve">+91 9876543210</w:t>
      </w:r>
      <w:r>
        <w:br/>
      </w:r>
      <w:r>
        <w:rPr>
          <w:bCs/>
          <w:b/>
        </w:rPr>
        <w:t xml:space="preserve">Email:</w:t>
      </w:r>
      <w:r>
        <w:t xml:space="preserve"> </w:t>
      </w:r>
      <w:r>
        <w:t xml:space="preserve">rajesh.kumar@indiamumbaiarchitect.com</w:t>
      </w:r>
      <w:r>
        <w:br/>
      </w:r>
      <w:r>
        <w:rPr>
          <w:bCs/>
          <w:b/>
        </w:rPr>
        <w:t xml:space="preserve">LinkedIn:</w:t>
      </w:r>
      <w:r>
        <w:t xml:space="preserve"> </w:t>
      </w:r>
      <w:r>
        <w:t xml:space="preserve">linkedin.com/in/rajeshkumar-architect</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professional Architect with over 10 years of experience in designing innovative and sustainable structures across India Mumbai. Proven expertise in residential, commercial, and urban development projects. Adept at balancing aesthetic appeal with functional requirements while adhering to local building codes and environmental standards. Committed to delivering high-quality architectural solutions that align with the unique challenges and opportunities of India's rapidly evolving urban landscape.</w:t>
      </w:r>
    </w:p>
    <w:bookmarkEnd w:id="21"/>
    <w:bookmarkStart w:id="25" w:name="work-experience"/>
    <w:p>
      <w:pPr>
        <w:pStyle w:val="Heading2"/>
      </w:pPr>
      <w:r>
        <w:t xml:space="preserve">Work Experience</w:t>
      </w:r>
    </w:p>
    <w:bookmarkStart w:id="22" w:name="mumbai-design-studio-senior-architect"/>
    <w:p>
      <w:pPr>
        <w:pStyle w:val="Heading3"/>
      </w:pPr>
      <w:r>
        <w:t xml:space="preserve">Mumbai Design Studio | Senior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January 2018 – Present</w:t>
      </w:r>
    </w:p>
    <w:p>
      <w:pPr>
        <w:numPr>
          <w:ilvl w:val="0"/>
          <w:numId w:val="1001"/>
        </w:numPr>
        <w:pStyle w:val="Compact"/>
      </w:pPr>
      <w:r>
        <w:t xml:space="preserve">Lead the design and execution of over 50 residential and commercial projects in India Mumbai, ensuring compliance with municipal regulations and client expectations.</w:t>
      </w:r>
    </w:p>
    <w:p>
      <w:pPr>
        <w:numPr>
          <w:ilvl w:val="0"/>
          <w:numId w:val="1001"/>
        </w:numPr>
        <w:pStyle w:val="Compact"/>
      </w:pPr>
      <w:r>
        <w:t xml:space="preserve">Collaborated with engineers, urban planners, and local authorities to streamline project timelines and reduce costs by 15% through efficient resource allocation.</w:t>
      </w:r>
    </w:p>
    <w:p>
      <w:pPr>
        <w:numPr>
          <w:ilvl w:val="0"/>
          <w:numId w:val="1001"/>
        </w:numPr>
        <w:pStyle w:val="Compact"/>
      </w:pPr>
      <w:r>
        <w:t xml:space="preserve">Developed a portfolio of green building designs certified under the Indian Green Building Council (IGBC), contributing to Mumbai's sustainable architecture initiatives.</w:t>
      </w:r>
    </w:p>
    <w:p>
      <w:pPr>
        <w:numPr>
          <w:ilvl w:val="0"/>
          <w:numId w:val="1001"/>
        </w:numPr>
        <w:pStyle w:val="Compact"/>
      </w:pPr>
      <w:r>
        <w:t xml:space="preserve">Provided mentorship to junior architects, fostering a culture of innovation and technical excellence in India Mumbai’s competitive architectural sector.</w:t>
      </w:r>
    </w:p>
    <w:bookmarkEnd w:id="22"/>
    <w:bookmarkStart w:id="23" w:name="india-urban-developments-architect"/>
    <w:p>
      <w:pPr>
        <w:pStyle w:val="Heading3"/>
      </w:pPr>
      <w:r>
        <w:t xml:space="preserve">India Urban Developments |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March 2014 – December 2017</w:t>
      </w:r>
    </w:p>
    <w:p>
      <w:pPr>
        <w:numPr>
          <w:ilvl w:val="0"/>
          <w:numId w:val="1002"/>
        </w:numPr>
        <w:pStyle w:val="Compact"/>
      </w:pPr>
      <w:r>
        <w:t xml:space="preserve">Specialized in urban renewal projects, including the redevelopment of heritage sites in Mumbai’s Fort Area and coastal regions.</w:t>
      </w:r>
    </w:p>
    <w:p>
      <w:pPr>
        <w:numPr>
          <w:ilvl w:val="0"/>
          <w:numId w:val="1002"/>
        </w:numPr>
        <w:pStyle w:val="Compact"/>
      </w:pPr>
      <w:r>
        <w:t xml:space="preserve">Designed mixed-use complexes integrating retail, residential, and office spaces to meet the demand for compact living solutions in India Mumbai’s densely populated zones.</w:t>
      </w:r>
    </w:p>
    <w:p>
      <w:pPr>
        <w:numPr>
          <w:ilvl w:val="0"/>
          <w:numId w:val="1002"/>
        </w:numPr>
        <w:pStyle w:val="Compact"/>
      </w:pPr>
      <w:r>
        <w:t xml:space="preserve">Played a key role in the implementation of smart city initiatives, focusing on IoT-enabled infrastructure for commercial hubs in Mumbai.</w:t>
      </w:r>
    </w:p>
    <w:p>
      <w:pPr>
        <w:numPr>
          <w:ilvl w:val="0"/>
          <w:numId w:val="1002"/>
        </w:numPr>
        <w:pStyle w:val="Compact"/>
      </w:pPr>
      <w:r>
        <w:t xml:space="preserve">Presented architectural concepts at national conferences, emphasizing the importance of context-sensitive design for India’s diverse urban ecosystems.</w:t>
      </w:r>
    </w:p>
    <w:bookmarkEnd w:id="23"/>
    <w:bookmarkStart w:id="24" w:name="Xcc664f653d1c8448392d7024de6529a21d6a22f"/>
    <w:p>
      <w:pPr>
        <w:pStyle w:val="Heading3"/>
      </w:pPr>
      <w:r>
        <w:t xml:space="preserve">Mumbai Architects Network | Junior Architect</w:t>
      </w:r>
    </w:p>
    <w:p>
      <w:pPr>
        <w:pStyle w:val="FirstParagraph"/>
      </w:pPr>
      <w:r>
        <w:rPr>
          <w:bCs/>
          <w:b/>
        </w:rPr>
        <w:t xml:space="preserve">Location:</w:t>
      </w:r>
      <w:r>
        <w:t xml:space="preserve"> </w:t>
      </w:r>
      <w:r>
        <w:t xml:space="preserve">Mumbai, India</w:t>
      </w:r>
      <w:r>
        <w:br/>
      </w:r>
      <w:r>
        <w:rPr>
          <w:bCs/>
          <w:b/>
        </w:rPr>
        <w:t xml:space="preserve">Date:</w:t>
      </w:r>
      <w:r>
        <w:t xml:space="preserve"> </w:t>
      </w:r>
      <w:r>
        <w:t xml:space="preserve">June 2010 – February 2014</w:t>
      </w:r>
    </w:p>
    <w:p>
      <w:pPr>
        <w:numPr>
          <w:ilvl w:val="0"/>
          <w:numId w:val="1003"/>
        </w:numPr>
        <w:pStyle w:val="Compact"/>
      </w:pPr>
      <w:r>
        <w:t xml:space="preserve">Assisted in the preparation of architectural drawings, site surveys, and project proposals for residential complexes in Mumbai’s suburbs.</w:t>
      </w:r>
    </w:p>
    <w:p>
      <w:pPr>
        <w:numPr>
          <w:ilvl w:val="0"/>
          <w:numId w:val="1003"/>
        </w:numPr>
        <w:pStyle w:val="Compact"/>
      </w:pPr>
      <w:r>
        <w:t xml:space="preserve">Contributed to the design of low-cost housing projects under government schemes, addressing India Mumbai’s urban housing crisis.</w:t>
      </w:r>
    </w:p>
    <w:p>
      <w:pPr>
        <w:numPr>
          <w:ilvl w:val="0"/>
          <w:numId w:val="1003"/>
        </w:numPr>
        <w:pStyle w:val="Compact"/>
      </w:pPr>
      <w:r>
        <w:t xml:space="preserve">Utilized AutoCAD and Revit to create detailed 3D models that enhanced client visualization and stakeholder approval rates by 20%.</w:t>
      </w:r>
    </w:p>
    <w:p>
      <w:pPr>
        <w:numPr>
          <w:ilvl w:val="0"/>
          <w:numId w:val="1003"/>
        </w:numPr>
        <w:pStyle w:val="Compact"/>
      </w:pPr>
      <w:r>
        <w:t xml:space="preserve">Participated in workshops on traditional Indian architectural practices, integrating vernacular techniques into modern designs for sustainability.</w:t>
      </w:r>
    </w:p>
    <w:bookmarkEnd w:id="24"/>
    <w:bookmarkEnd w:id="25"/>
    <w:bookmarkStart w:id="27" w:name="education"/>
    <w:p>
      <w:pPr>
        <w:pStyle w:val="Heading2"/>
      </w:pPr>
      <w:r>
        <w:t xml:space="preserve">Education</w:t>
      </w:r>
    </w:p>
    <w:bookmarkStart w:id="26" w:name="X8ee461ce9e860c9f0f217fd50cde86cdc720d72"/>
    <w:p>
      <w:pPr>
        <w:pStyle w:val="Heading3"/>
      </w:pPr>
      <w:r>
        <w:t xml:space="preserve">IIT Bombay | Bachelor of Architecture (B.Arch.)</w:t>
      </w:r>
    </w:p>
    <w:p>
      <w:pPr>
        <w:pStyle w:val="FirstParagraph"/>
      </w:pPr>
      <w:r>
        <w:rPr>
          <w:bCs/>
          <w:b/>
        </w:rPr>
        <w:t xml:space="preserve">Graduation Date:</w:t>
      </w:r>
      <w:r>
        <w:t xml:space="preserve"> </w:t>
      </w:r>
      <w:r>
        <w:t xml:space="preserve">2010</w:t>
      </w:r>
      <w:r>
        <w:br/>
      </w:r>
      <w:r>
        <w:rPr>
          <w:bCs/>
          <w:b/>
        </w:rPr>
        <w:t xml:space="preserve">GPA:</w:t>
      </w:r>
      <w:r>
        <w:t xml:space="preserve"> </w:t>
      </w:r>
      <w:r>
        <w:t xml:space="preserve">8.5/10</w:t>
      </w:r>
    </w:p>
    <w:p>
      <w:pPr>
        <w:numPr>
          <w:ilvl w:val="0"/>
          <w:numId w:val="1004"/>
        </w:numPr>
        <w:pStyle w:val="Compact"/>
      </w:pPr>
      <w:r>
        <w:t xml:space="preserve">Courses focused on architectural theory, urban design, and construction technology with a specialization in sustainable design.</w:t>
      </w:r>
    </w:p>
    <w:p>
      <w:pPr>
        <w:numPr>
          <w:ilvl w:val="0"/>
          <w:numId w:val="1004"/>
        </w:numPr>
        <w:pStyle w:val="Compact"/>
      </w:pPr>
      <w:r>
        <w:t xml:space="preserve">Published research on “Retrofitting Historic Structures in Mumbai for Climate Resilience” in the IIT Bombay Journal of Urban Studies.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Adobe Creative Suite (Photoshop, Illustrator), BIM Modeling.</w:t>
      </w:r>
    </w:p>
    <w:p>
      <w:pPr>
        <w:numPr>
          <w:ilvl w:val="0"/>
          <w:numId w:val="1005"/>
        </w:numPr>
        <w:pStyle w:val="Compact"/>
      </w:pPr>
      <w:r>
        <w:rPr>
          <w:bCs/>
          <w:b/>
        </w:rPr>
        <w:t xml:space="preserve">Software:</w:t>
      </w:r>
      <w:r>
        <w:t xml:space="preserve"> </w:t>
      </w:r>
      <w:r>
        <w:t xml:space="preserve">Microsoft Office Suite (Excel, PowerPoint), GIS Mapping Tools.</w:t>
      </w:r>
    </w:p>
    <w:p>
      <w:pPr>
        <w:numPr>
          <w:ilvl w:val="0"/>
          <w:numId w:val="1005"/>
        </w:numPr>
        <w:pStyle w:val="Compact"/>
      </w:pPr>
      <w:r>
        <w:rPr>
          <w:bCs/>
          <w:b/>
        </w:rPr>
        <w:t xml:space="preserve">Languages:</w:t>
      </w:r>
      <w:r>
        <w:t xml:space="preserve"> </w:t>
      </w:r>
      <w:r>
        <w:t xml:space="preserve">English (Fluent), Hindi (Fluent), Marathi (Basic).</w:t>
      </w:r>
    </w:p>
    <w:p>
      <w:pPr>
        <w:numPr>
          <w:ilvl w:val="0"/>
          <w:numId w:val="1005"/>
        </w:numPr>
        <w:pStyle w:val="Compact"/>
      </w:pPr>
      <w:r>
        <w:rPr>
          <w:bCs/>
          <w:b/>
        </w:rPr>
        <w:t xml:space="preserve">Certifications:</w:t>
      </w:r>
      <w:r>
        <w:t xml:space="preserve"> </w:t>
      </w:r>
      <w:r>
        <w:t xml:space="preserve">LEED AP, SAP2000 for Structural Analysis, AutoCAD Certified Professional.</w:t>
      </w:r>
    </w:p>
    <w:bookmarkEnd w:id="28"/>
    <w:bookmarkStart w:id="29" w:name="certifications-memberships"/>
    <w:p>
      <w:pPr>
        <w:pStyle w:val="Heading2"/>
      </w:pPr>
      <w:r>
        <w:t xml:space="preserve">Certifications &amp; Memberships</w:t>
      </w:r>
    </w:p>
    <w:p>
      <w:pPr>
        <w:numPr>
          <w:ilvl w:val="0"/>
          <w:numId w:val="1006"/>
        </w:numPr>
        <w:pStyle w:val="Compact"/>
      </w:pPr>
      <w:r>
        <w:t xml:space="preserve">Member, Indian Institute of Architects (IIA), Mumbai Chapter (2015 – Present).</w:t>
      </w:r>
    </w:p>
    <w:p>
      <w:pPr>
        <w:numPr>
          <w:ilvl w:val="0"/>
          <w:numId w:val="1006"/>
        </w:numPr>
        <w:pStyle w:val="Compact"/>
      </w:pPr>
      <w:r>
        <w:t xml:space="preserve">LEED Accredited Professional, USGBC (2017).</w:t>
      </w:r>
    </w:p>
    <w:p>
      <w:pPr>
        <w:numPr>
          <w:ilvl w:val="0"/>
          <w:numId w:val="1006"/>
        </w:numPr>
        <w:pStyle w:val="Compact"/>
      </w:pPr>
      <w:r>
        <w:t xml:space="preserve">Certified in Urban Planning and Development by the National Institute of Urban Affairs (NIUA), India.</w:t>
      </w:r>
    </w:p>
    <w:bookmarkEnd w:id="29"/>
    <w:bookmarkStart w:id="33" w:name="notable-projects"/>
    <w:p>
      <w:pPr>
        <w:pStyle w:val="Heading2"/>
      </w:pPr>
      <w:r>
        <w:t xml:space="preserve">Notable Projects</w:t>
      </w:r>
    </w:p>
    <w:bookmarkStart w:id="30" w:name="mumbai-coastal-resilience-complex-2021"/>
    <w:p>
      <w:pPr>
        <w:pStyle w:val="Heading3"/>
      </w:pPr>
      <w:r>
        <w:t xml:space="preserve">Mumbai Coastal Resilience Complex (2021)</w:t>
      </w:r>
    </w:p>
    <w:p>
      <w:pPr>
        <w:pStyle w:val="FirstParagraph"/>
      </w:pPr>
      <w:r>
        <w:t xml:space="preserve">Designed a multi-functional facility integrating flood-resistant infrastructure and community spaces in Mumbai’s coastal regions. The project received the “Best Urban Innovation Award” from the Maharashtra State Government.</w:t>
      </w:r>
    </w:p>
    <w:bookmarkEnd w:id="30"/>
    <w:bookmarkStart w:id="31" w:name="green-horizon-towers-2019"/>
    <w:p>
      <w:pPr>
        <w:pStyle w:val="Heading3"/>
      </w:pPr>
      <w:r>
        <w:t xml:space="preserve">Green Horizon Towers (2019)</w:t>
      </w:r>
    </w:p>
    <w:p>
      <w:pPr>
        <w:pStyle w:val="FirstParagraph"/>
      </w:pPr>
      <w:r>
        <w:t xml:space="preserve">A LEED-certified residential complex in Andheri, Mumbai, featuring solar panels, rainwater harvesting systems, and energy-efficient layouts. Achieved a 40% reduction in energy consumption compared to conventional buildings.</w:t>
      </w:r>
    </w:p>
    <w:bookmarkEnd w:id="31"/>
    <w:bookmarkStart w:id="32" w:name="heritage-revival-park-2016"/>
    <w:p>
      <w:pPr>
        <w:pStyle w:val="Heading3"/>
      </w:pPr>
      <w:r>
        <w:t xml:space="preserve">Heritage Revival Park (2016)</w:t>
      </w:r>
    </w:p>
    <w:p>
      <w:pPr>
        <w:pStyle w:val="FirstParagraph"/>
      </w:pPr>
      <w:r>
        <w:t xml:space="preserve">Renovated a 19th-century heritage site into a public park, preserving historical elements while incorporating modern amenities. Recognized as a model for urban conservation in India Mumbai.</w:t>
      </w:r>
    </w:p>
    <w:bookmarkEnd w:id="32"/>
    <w:bookmarkEnd w:id="33"/>
    <w:bookmarkStart w:id="34" w:name="references"/>
    <w:p>
      <w:pPr>
        <w:pStyle w:val="Heading2"/>
      </w:pPr>
      <w:r>
        <w:t xml:space="preserve">References</w:t>
      </w:r>
    </w:p>
    <w:p>
      <w:pPr>
        <w:pStyle w:val="FirstParagraph"/>
      </w:pPr>
      <w:r>
        <w:t xml:space="preserve">Available upon request. Contact via email or phone for references from clients and colleagues in India Mumbai’s architectural community.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India Mumbai</dc:title>
  <dc:creator/>
  <dc:language>en</dc:language>
  <cp:keywords/>
  <dcterms:created xsi:type="dcterms:W3CDTF">2025-12-12T15:53:57Z</dcterms:created>
  <dcterms:modified xsi:type="dcterms:W3CDTF">2025-12-12T15:53:57Z</dcterms:modified>
</cp:coreProperties>
</file>

<file path=docProps/custom.xml><?xml version="1.0" encoding="utf-8"?>
<Properties xmlns="http://schemas.openxmlformats.org/officeDocument/2006/custom-properties" xmlns:vt="http://schemas.openxmlformats.org/officeDocument/2006/docPropsVTypes"/>
</file>