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Israel</w:t>
      </w:r>
      <w:r>
        <w:t xml:space="preserve"> </w:t>
      </w:r>
      <w:r>
        <w:t xml:space="preserve">Tel</w:t>
      </w:r>
      <w:r>
        <w:t xml:space="preserve"> </w:t>
      </w:r>
      <w:r>
        <w:t xml:space="preserve">Aviv</w:t>
      </w:r>
    </w:p>
    <w:bookmarkStart w:id="34" w:name="john-doe"/>
    <w:p>
      <w:pPr>
        <w:pStyle w:val="Heading1"/>
      </w:pPr>
      <w:r>
        <w:t xml:space="preserve">John Doe</w:t>
      </w:r>
    </w:p>
    <w:p>
      <w:pPr>
        <w:pStyle w:val="FirstParagraph"/>
      </w:pPr>
      <w:r>
        <w:rPr>
          <w:bCs/>
          <w:b/>
        </w:rPr>
        <w:t xml:space="preserve">Architect | Tel Aviv, Israel</w:t>
      </w:r>
    </w:p>
    <w:p>
      <w:pPr>
        <w:pStyle w:val="BodyText"/>
      </w:pPr>
      <w:r>
        <w:t xml:space="preserve">Email: john.doe@example.com | Phone: +972-50-1234567 | LinkedIn: linkedin.com/in/johndoearchitect | Address: 123 Ben Yehuda St, Tel Aviv, Israel</w:t>
      </w:r>
    </w:p>
    <w:bookmarkStart w:id="20" w:name="professional-summary"/>
    <w:p>
      <w:pPr>
        <w:pStyle w:val="Heading2"/>
      </w:pPr>
      <w:r>
        <w:t xml:space="preserve">Professional Summary</w:t>
      </w:r>
    </w:p>
    <w:p>
      <w:pPr>
        <w:pStyle w:val="FirstParagraph"/>
      </w:pPr>
      <w:r>
        <w:t xml:space="preserve">Dynamic and innovative Architect with over 8 years of experience in designing sustainable and functional spaces across Israel Tel Aviv. A graduate of the Technion-Israel Institute of Technology, I specialize in urban planning, residential complexes, and commercial developments tailored to the unique cultural and environmental needs of Israel's vibrant cities. My expertise in integrating modern architectural principles with local traditions ensures projects that are not only visually striking but also socially and environmentally responsible. I am deeply committed to contributing to the architectural landscape of Tel Aviv, a city known for its creativity and progressive design ethos.</w:t>
      </w:r>
    </w:p>
    <w:bookmarkEnd w:id="20"/>
    <w:bookmarkStart w:id="24" w:name="professional-experience"/>
    <w:p>
      <w:pPr>
        <w:pStyle w:val="Heading2"/>
      </w:pPr>
      <w:r>
        <w:t xml:space="preserve">Professional Experience</w:t>
      </w:r>
    </w:p>
    <w:bookmarkStart w:id="21" w:name="X832faaea501623beacef8f68c3a2d2c6ec29dd8"/>
    <w:p>
      <w:pPr>
        <w:pStyle w:val="Heading3"/>
      </w:pPr>
      <w:r>
        <w:t xml:space="preserve">Senior Architect | Studio Neta Architects, Tel Aviv</w:t>
      </w:r>
    </w:p>
    <w:p>
      <w:pPr>
        <w:pStyle w:val="FirstParagraph"/>
      </w:pPr>
      <w:r>
        <w:rPr>
          <w:iCs/>
          <w:i/>
        </w:rPr>
        <w:t xml:space="preserve">January 2019 – Present</w:t>
      </w:r>
    </w:p>
    <w:p>
      <w:pPr>
        <w:numPr>
          <w:ilvl w:val="0"/>
          <w:numId w:val="1001"/>
        </w:numPr>
        <w:pStyle w:val="Compact"/>
      </w:pPr>
      <w:r>
        <w:t xml:space="preserve">Lead the design and execution of a 50,000 sqm mixed-use development in the heart of Tel Aviv, blending residential and commercial spaces with green infrastructure.</w:t>
      </w:r>
    </w:p>
    <w:p>
      <w:pPr>
        <w:numPr>
          <w:ilvl w:val="0"/>
          <w:numId w:val="1001"/>
        </w:numPr>
        <w:pStyle w:val="Compact"/>
      </w:pPr>
      <w:r>
        <w:t xml:space="preserve">Collaborated with municipal authorities to ensure compliance with Israel's strict urban planning regulations, resulting in a project approved within 6 months.</w:t>
      </w:r>
    </w:p>
    <w:p>
      <w:pPr>
        <w:numPr>
          <w:ilvl w:val="0"/>
          <w:numId w:val="1001"/>
        </w:numPr>
        <w:pStyle w:val="Compact"/>
      </w:pPr>
      <w:r>
        <w:t xml:space="preserve">Spearheaded the renovation of a historic building on Rothschild Boulevard, preserving its heritage while modernizing interiors for contemporary use.</w:t>
      </w:r>
    </w:p>
    <w:p>
      <w:pPr>
        <w:numPr>
          <w:ilvl w:val="0"/>
          <w:numId w:val="1001"/>
        </w:numPr>
        <w:pStyle w:val="Compact"/>
      </w:pPr>
      <w:r>
        <w:t xml:space="preserve">Managed cross-functional teams of architects, engineers, and contractors to deliver projects under budget and ahead of schedule.</w:t>
      </w:r>
    </w:p>
    <w:bookmarkEnd w:id="21"/>
    <w:bookmarkStart w:id="22" w:name="X5759c46bfe85bb5d9d6ff406c88c9c3ea3cc057"/>
    <w:p>
      <w:pPr>
        <w:pStyle w:val="Heading3"/>
      </w:pPr>
      <w:r>
        <w:t xml:space="preserve">Architect | Ginzburg &amp; Co. Architects, Tel Aviv</w:t>
      </w:r>
    </w:p>
    <w:p>
      <w:pPr>
        <w:pStyle w:val="FirstParagraph"/>
      </w:pPr>
      <w:r>
        <w:rPr>
          <w:iCs/>
          <w:i/>
        </w:rPr>
        <w:t xml:space="preserve">June 2015 – December 2018</w:t>
      </w:r>
    </w:p>
    <w:p>
      <w:pPr>
        <w:numPr>
          <w:ilvl w:val="0"/>
          <w:numId w:val="1002"/>
        </w:numPr>
        <w:pStyle w:val="Compact"/>
      </w:pPr>
      <w:r>
        <w:t xml:space="preserve">Designed and oversaw the construction of a sustainable residential complex in the Neve Tzedek neighborhood, achieving LEED Gold certification.</w:t>
      </w:r>
    </w:p>
    <w:p>
      <w:pPr>
        <w:numPr>
          <w:ilvl w:val="0"/>
          <w:numId w:val="1002"/>
        </w:numPr>
        <w:pStyle w:val="Compact"/>
      </w:pPr>
      <w:r>
        <w:t xml:space="preserve">Developed conceptual designs for public spaces, including parks and community centers, that enhance the quality of life in densely populated areas of Israel Tel Aviv.</w:t>
      </w:r>
    </w:p>
    <w:p>
      <w:pPr>
        <w:numPr>
          <w:ilvl w:val="0"/>
          <w:numId w:val="1002"/>
        </w:numPr>
        <w:pStyle w:val="Compact"/>
      </w:pPr>
      <w:r>
        <w:t xml:space="preserve">Created 3D renderings using Autodesk Revit to visualize client proposals, increasing project approval rates by 30%.</w:t>
      </w:r>
    </w:p>
    <w:p>
      <w:pPr>
        <w:numPr>
          <w:ilvl w:val="0"/>
          <w:numId w:val="1002"/>
        </w:numPr>
        <w:pStyle w:val="Compact"/>
      </w:pPr>
      <w:r>
        <w:t xml:space="preserve">Participated in workshops with local stakeholders to gather insights on community needs, ensuring designs align with Tel Aviv's cultural and social fabric.</w:t>
      </w:r>
    </w:p>
    <w:bookmarkEnd w:id="22"/>
    <w:bookmarkStart w:id="23" w:name="Xef1888a7577a3fea795bbc035d0e21af49c779c"/>
    <w:p>
      <w:pPr>
        <w:pStyle w:val="Heading3"/>
      </w:pPr>
      <w:r>
        <w:t xml:space="preserve">Architectural Intern | Keren Kayemeth LeIsrael (Jewish National Fund), Tel Aviv</w:t>
      </w:r>
    </w:p>
    <w:p>
      <w:pPr>
        <w:pStyle w:val="FirstParagraph"/>
      </w:pPr>
      <w:r>
        <w:rPr>
          <w:iCs/>
          <w:i/>
        </w:rPr>
        <w:t xml:space="preserve">January 2014 – May 2015</w:t>
      </w:r>
    </w:p>
    <w:p>
      <w:pPr>
        <w:numPr>
          <w:ilvl w:val="0"/>
          <w:numId w:val="1003"/>
        </w:numPr>
        <w:pStyle w:val="Compact"/>
      </w:pPr>
      <w:r>
        <w:t xml:space="preserve">Assisted in the planning of urban green spaces, contributing to the expansion of public parks in Tel Aviv's coastal areas.</w:t>
      </w:r>
    </w:p>
    <w:p>
      <w:pPr>
        <w:numPr>
          <w:ilvl w:val="0"/>
          <w:numId w:val="1003"/>
        </w:numPr>
        <w:pStyle w:val="Compact"/>
      </w:pPr>
      <w:r>
        <w:t xml:space="preserve">Conducted site surveys and analyzed land use patterns to inform sustainable development strategies for Israel’s cities.</w:t>
      </w:r>
    </w:p>
    <w:p>
      <w:pPr>
        <w:numPr>
          <w:ilvl w:val="0"/>
          <w:numId w:val="1003"/>
        </w:numPr>
        <w:pStyle w:val="Compact"/>
      </w:pPr>
      <w:r>
        <w:t xml:space="preserve">Supported the creation of architectural renderings for a solar-powered community center project, which received national recognition.</w:t>
      </w:r>
    </w:p>
    <w:bookmarkEnd w:id="23"/>
    <w:bookmarkEnd w:id="24"/>
    <w:bookmarkStart w:id="27" w:name="educational-background"/>
    <w:p>
      <w:pPr>
        <w:pStyle w:val="Heading2"/>
      </w:pPr>
      <w:r>
        <w:t xml:space="preserve">Educational Background</w:t>
      </w:r>
    </w:p>
    <w:bookmarkStart w:id="25" w:name="X24f871cd43430374f090d4bcd9268e0f2a8ca29"/>
    <w:p>
      <w:pPr>
        <w:pStyle w:val="Heading3"/>
      </w:pPr>
      <w:r>
        <w:t xml:space="preserve">MSc in Architecture | Technion-Israel Institute of Technology, Haifa</w:t>
      </w:r>
    </w:p>
    <w:p>
      <w:pPr>
        <w:pStyle w:val="FirstParagraph"/>
      </w:pPr>
      <w:r>
        <w:rPr>
          <w:iCs/>
          <w:i/>
        </w:rPr>
        <w:t xml:space="preserve">Graduated: 2014</w:t>
      </w:r>
    </w:p>
    <w:p>
      <w:pPr>
        <w:numPr>
          <w:ilvl w:val="0"/>
          <w:numId w:val="1004"/>
        </w:numPr>
        <w:pStyle w:val="Compact"/>
      </w:pPr>
      <w:r>
        <w:t xml:space="preserve">Thesis: "Sustainable Urban Design in Rapidly Growing Cities: A Case Study of Tel Aviv."</w:t>
      </w:r>
    </w:p>
    <w:p>
      <w:pPr>
        <w:numPr>
          <w:ilvl w:val="0"/>
          <w:numId w:val="1004"/>
        </w:numPr>
        <w:pStyle w:val="Compact"/>
      </w:pPr>
      <w:r>
        <w:t xml:space="preserve">Courses included urban planning, environmental design, and architectural technology, with a focus on Israeli-specific challenges.</w:t>
      </w:r>
    </w:p>
    <w:bookmarkEnd w:id="25"/>
    <w:bookmarkStart w:id="26" w:name="X92fe967dcb0e6b31bcd4b6cdb6214f3de0ed1e7"/>
    <w:p>
      <w:pPr>
        <w:pStyle w:val="Heading3"/>
      </w:pPr>
      <w:r>
        <w:t xml:space="preserve">BSc in Architecture | Bezalel Academy of Arts and Design, Jerusalem</w:t>
      </w:r>
    </w:p>
    <w:p>
      <w:pPr>
        <w:pStyle w:val="FirstParagraph"/>
      </w:pPr>
      <w:r>
        <w:rPr>
          <w:iCs/>
          <w:i/>
        </w:rPr>
        <w:t xml:space="preserve">Graduated: 2011</w:t>
      </w:r>
    </w:p>
    <w:p>
      <w:pPr>
        <w:numPr>
          <w:ilvl w:val="0"/>
          <w:numId w:val="1005"/>
        </w:numPr>
        <w:pStyle w:val="Compact"/>
      </w:pPr>
      <w:r>
        <w:t xml:space="preserve">Specialized in historical preservation and modernist design, with a final project on revitalizing Tel Aviv’s Bauhaus heritage.</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Adobe Creative Suite (Photoshop, InDesign), Rhino.</w:t>
      </w:r>
    </w:p>
    <w:p>
      <w:pPr>
        <w:numPr>
          <w:ilvl w:val="0"/>
          <w:numId w:val="1006"/>
        </w:numPr>
        <w:pStyle w:val="Compact"/>
      </w:pPr>
      <w:r>
        <w:rPr>
          <w:bCs/>
          <w:b/>
        </w:rPr>
        <w:t xml:space="preserve">Architectural Expertise:</w:t>
      </w:r>
      <w:r>
        <w:t xml:space="preserve"> </w:t>
      </w:r>
      <w:r>
        <w:t xml:space="preserve">Sustainable design, BIM modeling, urban planning, interior architecture.</w:t>
      </w:r>
    </w:p>
    <w:p>
      <w:pPr>
        <w:numPr>
          <w:ilvl w:val="0"/>
          <w:numId w:val="1006"/>
        </w:numPr>
        <w:pStyle w:val="Compact"/>
      </w:pPr>
      <w:r>
        <w:rPr>
          <w:bCs/>
          <w:b/>
        </w:rPr>
        <w:t xml:space="preserve">Languages:</w:t>
      </w:r>
      <w:r>
        <w:t xml:space="preserve"> </w:t>
      </w:r>
      <w:r>
        <w:t xml:space="preserve">Hebrew (fluent), English (professional proficiency).</w:t>
      </w:r>
    </w:p>
    <w:p>
      <w:pPr>
        <w:numPr>
          <w:ilvl w:val="0"/>
          <w:numId w:val="1006"/>
        </w:numPr>
        <w:pStyle w:val="Compact"/>
      </w:pPr>
      <w:r>
        <w:rPr>
          <w:bCs/>
          <w:b/>
        </w:rPr>
        <w:t xml:space="preserve">Soft Skills:</w:t>
      </w:r>
      <w:r>
        <w:t xml:space="preserve"> </w:t>
      </w:r>
      <w:r>
        <w:t xml:space="preserve">Project management, client relations, teamwork, problem-solving.</w:t>
      </w:r>
    </w:p>
    <w:bookmarkEnd w:id="28"/>
    <w:bookmarkStart w:id="29" w:name="projects-portfolio"/>
    <w:p>
      <w:pPr>
        <w:pStyle w:val="Heading2"/>
      </w:pPr>
      <w:r>
        <w:t xml:space="preserve">Projects &amp; Portfolio</w:t>
      </w:r>
    </w:p>
    <w:p>
      <w:pPr>
        <w:pStyle w:val="FirstParagraph"/>
      </w:pPr>
      <w:r>
        <w:rPr>
          <w:iCs/>
          <w:i/>
        </w:rPr>
        <w:t xml:space="preserve">Eco-Tel Aviv Residential Complex</w:t>
      </w:r>
    </w:p>
    <w:p>
      <w:pPr>
        <w:pStyle w:val="BodyText"/>
      </w:pPr>
      <w:r>
        <w:t xml:space="preserve">A 10-story residential building incorporating rainwater harvesting systems and solar panels. Located in the Dizengoff Center area, it serves as a model for sustainable living in Israel Tel Aviv.</w:t>
      </w:r>
    </w:p>
    <w:p>
      <w:pPr>
        <w:pStyle w:val="BodyText"/>
      </w:pPr>
      <w:r>
        <w:rPr>
          <w:iCs/>
          <w:i/>
        </w:rPr>
        <w:t xml:space="preserve">The Green Corridor Initiative</w:t>
      </w:r>
    </w:p>
    <w:p>
      <w:pPr>
        <w:pStyle w:val="BodyText"/>
      </w:pPr>
      <w:r>
        <w:t xml:space="preserve">Designed a linear park connecting six neighborhoods in Tel Aviv, focusing on biodiversity and pedestrian accessibility. The project was funded by the Israeli Ministry of Environment.</w:t>
      </w:r>
    </w:p>
    <w:bookmarkEnd w:id="29"/>
    <w:bookmarkStart w:id="30" w:name="certifications-licenses"/>
    <w:p>
      <w:pPr>
        <w:pStyle w:val="Heading2"/>
      </w:pPr>
      <w:r>
        <w:t xml:space="preserve">Certifications &amp; Licenses</w:t>
      </w:r>
    </w:p>
    <w:p>
      <w:pPr>
        <w:numPr>
          <w:ilvl w:val="0"/>
          <w:numId w:val="1007"/>
        </w:numPr>
        <w:pStyle w:val="Compact"/>
      </w:pPr>
      <w:r>
        <w:t xml:space="preserve">Israeli Architectural License (Issued by the Israel Association of Architects, 2016).</w:t>
      </w:r>
    </w:p>
    <w:p>
      <w:pPr>
        <w:numPr>
          <w:ilvl w:val="0"/>
          <w:numId w:val="1007"/>
        </w:numPr>
        <w:pStyle w:val="Compact"/>
      </w:pPr>
      <w:r>
        <w:t xml:space="preserve">LEED AP Certification (Leadership in Energy and Environmental Design, 2017).</w:t>
      </w:r>
    </w:p>
    <w:p>
      <w:pPr>
        <w:numPr>
          <w:ilvl w:val="0"/>
          <w:numId w:val="1007"/>
        </w:numPr>
        <w:pStyle w:val="Compact"/>
      </w:pPr>
      <w:r>
        <w:t xml:space="preserve">Certified BIM Manager (Autodesk, 2018).</w:t>
      </w:r>
    </w:p>
    <w:bookmarkEnd w:id="30"/>
    <w:bookmarkStart w:id="31" w:name="professional-affiliations"/>
    <w:p>
      <w:pPr>
        <w:pStyle w:val="Heading2"/>
      </w:pPr>
      <w:r>
        <w:t xml:space="preserve">Professional Affiliations</w:t>
      </w:r>
    </w:p>
    <w:p>
      <w:pPr>
        <w:numPr>
          <w:ilvl w:val="0"/>
          <w:numId w:val="1008"/>
        </w:numPr>
        <w:pStyle w:val="Compact"/>
      </w:pPr>
      <w:r>
        <w:t xml:space="preserve">Member, Israel Association of Architects (IAA)</w:t>
      </w:r>
    </w:p>
    <w:p>
      <w:pPr>
        <w:numPr>
          <w:ilvl w:val="0"/>
          <w:numId w:val="1008"/>
        </w:numPr>
        <w:pStyle w:val="Compact"/>
      </w:pPr>
      <w:r>
        <w:t xml:space="preserve">Member, Tel Aviv Urban Design Forum</w:t>
      </w:r>
    </w:p>
    <w:p>
      <w:pPr>
        <w:numPr>
          <w:ilvl w:val="0"/>
          <w:numId w:val="1008"/>
        </w:numPr>
        <w:pStyle w:val="Compact"/>
      </w:pPr>
      <w:r>
        <w:t xml:space="preserve">Volunteer Architect, Architecture for Humanity – Israel Chapter</w:t>
      </w:r>
    </w:p>
    <w:bookmarkEnd w:id="31"/>
    <w:bookmarkStart w:id="32"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 participant in Tel Aviv’s design community, including speaking engagements at the Tel Aviv Design Week and collaborations with local art collectives.</w:t>
      </w:r>
    </w:p>
    <w:p>
      <w:pPr>
        <w:pStyle w:val="BodyText"/>
      </w:pPr>
      <w:r>
        <w:rPr>
          <w:bCs/>
          <w:b/>
        </w:rPr>
        <w:t xml:space="preserve">Community Involvement:</w:t>
      </w:r>
      <w:r>
        <w:t xml:space="preserve"> </w:t>
      </w:r>
      <w:r>
        <w:t xml:space="preserve">Served on the board of the Tel Aviv Preservation Society, advocating for the protection of historic buildings while promoting modern innovation.</w:t>
      </w:r>
    </w:p>
    <w:bookmarkEnd w:id="32"/>
    <w:bookmarkStart w:id="33" w:name="contact"/>
    <w:p>
      <w:pPr>
        <w:pStyle w:val="Heading2"/>
      </w:pPr>
      <w:r>
        <w:t xml:space="preserve">Contact</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+972-50-1234567 |</w:t>
      </w:r>
      <w:r>
        <w:t xml:space="preserve"> </w:t>
      </w:r>
      <w:r>
        <w:rPr>
          <w:bCs/>
          <w:b/>
        </w:rPr>
        <w:t xml:space="preserve">LinkedIn:</w:t>
      </w:r>
      <w:r>
        <w:t xml:space="preserve"> </w:t>
      </w:r>
      <w:r>
        <w:t xml:space="preserve">linkedin.com/in/johndoearchitect</w:t>
      </w:r>
    </w:p>
    <w:p>
      <w:pPr>
        <w:pStyle w:val="BodyText"/>
      </w:pPr>
      <w:r>
        <w:rPr>
          <w:iCs/>
          <w:i/>
        </w:rPr>
        <w:t xml:space="preserve">This resume highlights the unique opportunities and challenges faced by an Architect in Israel Tel Aviv, emphasizing expertise in sustainable design, urban development, and cultural preservation.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Israel Tel Aviv</dc:title>
  <dc:creator/>
  <cp:keywords/>
  <dcterms:created xsi:type="dcterms:W3CDTF">2026-05-31T16:22:27Z</dcterms:created>
  <dcterms:modified xsi:type="dcterms:W3CDTF">2026-05-31T16:22:27Z</dcterms:modified>
</cp:coreProperties>
</file>

<file path=docProps/custom.xml><?xml version="1.0" encoding="utf-8"?>
<Properties xmlns="http://schemas.openxmlformats.org/officeDocument/2006/custom-properties" xmlns:vt="http://schemas.openxmlformats.org/officeDocument/2006/docPropsVTypes"/>
</file>