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Japan</w:t>
      </w:r>
      <w:r>
        <w:t xml:space="preserve"> </w:t>
      </w:r>
      <w:r>
        <w:t xml:space="preserve">Tokyo</w:t>
      </w:r>
    </w:p>
    <w:bookmarkStart w:id="42" w:name="resume-architect-in-japan-tokyo"/>
    <w:p>
      <w:pPr>
        <w:pStyle w:val="Heading1"/>
      </w:pPr>
      <w:r>
        <w:rPr>
          <w:bCs/>
          <w:b/>
        </w:rPr>
        <w:t xml:space="preserve">Resume: Architect in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hiroshi.tanaka@architectjapantokyo.com</w:t>
      </w:r>
      <w:r>
        <w:br/>
      </w:r>
      <w:r>
        <w:rPr>
          <w:bCs/>
          <w:b/>
        </w:rPr>
        <w:t xml:space="preserve">Phone:</w:t>
      </w:r>
      <w:r>
        <w:t xml:space="preserve"> </w:t>
      </w:r>
      <w:r>
        <w:t xml:space="preserve">+81-3-1234-5678</w:t>
      </w:r>
      <w:r>
        <w:br/>
      </w:r>
      <w:r>
        <w:rPr>
          <w:bCs/>
          <w:b/>
        </w:rPr>
        <w:t xml:space="preserve">Address:</w:t>
      </w:r>
      <w:r>
        <w:t xml:space="preserve"> </w:t>
      </w:r>
      <w:r>
        <w:t xml:space="preserve">123 Shinjuku, Tokyo, Japan</w:t>
      </w:r>
    </w:p>
    <w:bookmarkEnd w:id="20"/>
    <w:bookmarkEnd w:id="21"/>
    <w:bookmarkStart w:id="23" w:name="summary"/>
    <w:bookmarkStart w:id="22" w:name="professional-summary"/>
    <w:p>
      <w:pPr>
        <w:pStyle w:val="Heading2"/>
      </w:pPr>
      <w:r>
        <w:t xml:space="preserve">Professional Summary</w:t>
      </w:r>
    </w:p>
    <w:p>
      <w:pPr>
        <w:pStyle w:val="FirstParagraph"/>
      </w:pPr>
      <w:r>
        <w:t xml:space="preserve">Architect in Japan Tokyo with over 10 years of experience** specializing in sustainable urban design and traditional Japanese architectural principles. A licensed Architect under the Japanese Kensetsu-shi (Architectural Engineer) certification, I combine cutting-edge technology with cultural sensitivity to create innovative spaces that align with Japan's unique environmental and social needs. My work in Tokyo focuses on blending modern functionality with timeless aesthetics, ensuring projects meet the highest standards of quality and compliance. This resume highlights my expertise in designing residential, commercial, and public infrastructure projects tailored for Japan's dynamic urban landscape.</w:t>
      </w:r>
    </w:p>
    <w:bookmarkEnd w:id="22"/>
    <w:bookmarkEnd w:id="23"/>
    <w:bookmarkStart w:id="27" w:name="professional-experience"/>
    <w:p>
      <w:pPr>
        <w:pStyle w:val="Heading2"/>
      </w:pPr>
      <w:r>
        <w:t xml:space="preserve">Professional Experience</w:t>
      </w:r>
    </w:p>
    <w:bookmarkStart w:id="24" w:name="X3e43e369cd1d446c6f0ec7ed58fcc6161a2d21b"/>
    <w:p>
      <w:pPr>
        <w:pStyle w:val="Heading3"/>
      </w:pPr>
      <w:r>
        <w:rPr>
          <w:bCs/>
          <w:b/>
        </w:rPr>
        <w:t xml:space="preserve">Senior Architect</w:t>
      </w:r>
      <w:r>
        <w:t xml:space="preserve">, Tokyo Urban Design Studio</w:t>
      </w:r>
      <w:r>
        <w:br/>
      </w:r>
      <w:r>
        <w:rPr>
          <w:iCs/>
          <w:i/>
        </w:rPr>
        <w:t xml:space="preserve">January 2018 – Present</w:t>
      </w:r>
    </w:p>
    <w:p>
      <w:pPr>
        <w:numPr>
          <w:ilvl w:val="0"/>
          <w:numId w:val="1001"/>
        </w:numPr>
        <w:pStyle w:val="Compact"/>
      </w:pPr>
      <w:r>
        <w:t xml:space="preserve">Lead design and project management for 15+ mixed-use developments in Tokyo, emphasizing energy efficiency and integration with local communities.</w:t>
      </w:r>
    </w:p>
    <w:p>
      <w:pPr>
        <w:numPr>
          <w:ilvl w:val="0"/>
          <w:numId w:val="1001"/>
        </w:numPr>
        <w:pStyle w:val="Compact"/>
      </w:pPr>
      <w:r>
        <w:t xml:space="preserve">Collaborated with Japanese contractors to ensure compliance with seismic regulations and Japan's Building Standards Act (Kenchiku Hō).</w:t>
      </w:r>
    </w:p>
    <w:p>
      <w:pPr>
        <w:numPr>
          <w:ilvl w:val="0"/>
          <w:numId w:val="1001"/>
        </w:numPr>
        <w:pStyle w:val="Compact"/>
      </w:pPr>
      <w:r>
        <w:t xml:space="preserve">Implemented BIM (Building Information Modeling) tools to streamline workflows for complex urban projects in Japan Tokyo.</w:t>
      </w:r>
    </w:p>
    <w:p>
      <w:pPr>
        <w:numPr>
          <w:ilvl w:val="0"/>
          <w:numId w:val="1001"/>
        </w:numPr>
        <w:pStyle w:val="Compact"/>
      </w:pPr>
      <w:r>
        <w:t xml:space="preserve">Directed teams of 10–15 architects, fostering cross-cultural collaboration between Japanese and international design professionals.</w:t>
      </w:r>
    </w:p>
    <w:bookmarkEnd w:id="24"/>
    <w:bookmarkStart w:id="25" w:name="X58c4e3f65d4e1d1693245605c1a905c2ab9eaaf"/>
    <w:p>
      <w:pPr>
        <w:pStyle w:val="Heading3"/>
      </w:pPr>
      <w:r>
        <w:rPr>
          <w:bCs/>
          <w:b/>
        </w:rPr>
        <w:t xml:space="preserve">Architectural Designer</w:t>
      </w:r>
      <w:r>
        <w:t xml:space="preserve">, Nakamura &amp; Partners</w:t>
      </w:r>
      <w:r>
        <w:br/>
      </w:r>
      <w:r>
        <w:rPr>
          <w:iCs/>
          <w:i/>
        </w:rPr>
        <w:t xml:space="preserve">June 2013 – December 2017</w:t>
      </w:r>
    </w:p>
    <w:p>
      <w:pPr>
        <w:numPr>
          <w:ilvl w:val="0"/>
          <w:numId w:val="1002"/>
        </w:numPr>
        <w:pStyle w:val="Compact"/>
      </w:pPr>
      <w:r>
        <w:t xml:space="preserve">Contributed to the design of iconic structures such as the Tokyo Skytree Observation Deck and the Sapporo Art Park, focusing on structural innovation and cultural resonance.</w:t>
      </w:r>
    </w:p>
    <w:p>
      <w:pPr>
        <w:numPr>
          <w:ilvl w:val="0"/>
          <w:numId w:val="1002"/>
        </w:numPr>
        <w:pStyle w:val="Compact"/>
      </w:pPr>
      <w:r>
        <w:t xml:space="preserve">Developed concept designs for residential complexes in Tokyo, prioritizing space optimization for high-density urban environments.</w:t>
      </w:r>
    </w:p>
    <w:p>
      <w:pPr>
        <w:numPr>
          <w:ilvl w:val="0"/>
          <w:numId w:val="1002"/>
        </w:numPr>
        <w:pStyle w:val="Compact"/>
      </w:pPr>
      <w:r>
        <w:t xml:space="preserve">Participated in workshops with Japanese stakeholders to align projects with local zoning laws and community needs.</w:t>
      </w:r>
    </w:p>
    <w:bookmarkEnd w:id="25"/>
    <w:bookmarkStart w:id="26" w:name="Xf5edc6520dd8dda1eda2a506f9b3d63013c4fff"/>
    <w:p>
      <w:pPr>
        <w:pStyle w:val="Heading3"/>
      </w:pPr>
      <w:r>
        <w:rPr>
          <w:bCs/>
          <w:b/>
        </w:rPr>
        <w:t xml:space="preserve">Intern Architect</w:t>
      </w:r>
      <w:r>
        <w:t xml:space="preserve">, Kengo Kuma &amp; Associates</w:t>
      </w:r>
      <w:r>
        <w:br/>
      </w:r>
      <w:r>
        <w:rPr>
          <w:iCs/>
          <w:i/>
        </w:rPr>
        <w:t xml:space="preserve">July 2011 – May 2013</w:t>
      </w:r>
    </w:p>
    <w:p>
      <w:pPr>
        <w:numPr>
          <w:ilvl w:val="0"/>
          <w:numId w:val="1003"/>
        </w:numPr>
        <w:pStyle w:val="Compact"/>
      </w:pPr>
      <w:r>
        <w:t xml:space="preserve">Gained hands-on experience in traditional Japanese construction techniques, such as the use of wood and natural materials.</w:t>
      </w:r>
    </w:p>
    <w:p>
      <w:pPr>
        <w:numPr>
          <w:ilvl w:val="0"/>
          <w:numId w:val="1003"/>
        </w:numPr>
        <w:pStyle w:val="Compact"/>
      </w:pPr>
      <w:r>
        <w:t xml:space="preserve">Assisted in the creation of award-winning projects like the V&amp;A Museum Dundee (Japan Tokyo Office) and the Suntory Museum of Art.</w:t>
      </w:r>
    </w:p>
    <w:bookmarkEnd w:id="26"/>
    <w:bookmarkEnd w:id="27"/>
    <w:bookmarkStart w:id="30" w:name="education"/>
    <w:p>
      <w:pPr>
        <w:pStyle w:val="Heading2"/>
      </w:pPr>
      <w:r>
        <w:t xml:space="preserve">Education</w:t>
      </w:r>
    </w:p>
    <w:bookmarkStart w:id="28" w:name="X1edfb3dcb01008b029c47553e3ef83d4f79f0fe"/>
    <w:p>
      <w:pPr>
        <w:pStyle w:val="Heading3"/>
      </w:pPr>
      <w:r>
        <w:rPr>
          <w:bCs/>
          <w:b/>
        </w:rPr>
        <w:t xml:space="preserve">Masters in Architecture</w:t>
      </w:r>
      <w:r>
        <w:t xml:space="preserve">, Tokyo University of Science</w:t>
      </w:r>
      <w:r>
        <w:br/>
      </w:r>
      <w:r>
        <w:rPr>
          <w:iCs/>
          <w:i/>
        </w:rPr>
        <w:t xml:space="preserve">Graduated: 2011</w:t>
      </w:r>
    </w:p>
    <w:p>
      <w:pPr>
        <w:pStyle w:val="FirstParagraph"/>
      </w:pPr>
      <w:r>
        <w:t xml:space="preserve">Thesis: "Integrating Traditional Japanese Aesthetics with Modern Sustainable Design in Urban Settings." Focused on the role of architecture in preserving cultural identity while addressing climate challenges in Japan Tokyo.</w:t>
      </w:r>
    </w:p>
    <w:bookmarkEnd w:id="28"/>
    <w:bookmarkStart w:id="29" w:name="X8dd05fe9f56552cb2d84777c016b10489b3e877"/>
    <w:p>
      <w:pPr>
        <w:pStyle w:val="Heading3"/>
      </w:pPr>
      <w:r>
        <w:rPr>
          <w:bCs/>
          <w:b/>
        </w:rPr>
        <w:t xml:space="preserve">Bachelor of Architecture</w:t>
      </w:r>
      <w:r>
        <w:t xml:space="preserve">, University of Tokyo</w:t>
      </w:r>
      <w:r>
        <w:br/>
      </w:r>
      <w:r>
        <w:rPr>
          <w:iCs/>
          <w:i/>
        </w:rPr>
        <w:t xml:space="preserve">Graduated: 2008</w:t>
      </w:r>
    </w:p>
    <w:p>
      <w:pPr>
        <w:pStyle w:val="FirstParagraph"/>
      </w:pPr>
      <w:r>
        <w:t xml:space="preserve">Completed coursework in seismic engineering, Japanese building codes, and urban planning. Participated in research projects on the impact of architecture on mental health in high-density cities.</w:t>
      </w:r>
    </w:p>
    <w:bookmarkEnd w:id="29"/>
    <w:bookmarkEnd w:id="30"/>
    <w:bookmarkStart w:id="32" w:name="skills"/>
    <w:bookmarkStart w:id="31" w:name="technical-professional-skills"/>
    <w:p>
      <w:pPr>
        <w:pStyle w:val="Heading2"/>
      </w:pPr>
      <w:r>
        <w:t xml:space="preserve">Technical &amp; Professional Skills</w:t>
      </w:r>
    </w:p>
    <w:p>
      <w:pPr>
        <w:numPr>
          <w:ilvl w:val="0"/>
          <w:numId w:val="1004"/>
        </w:numPr>
        <w:pStyle w:val="Compact"/>
      </w:pPr>
      <w:r>
        <w:rPr>
          <w:bCs/>
          <w:b/>
        </w:rPr>
        <w:t xml:space="preserve">Design Software:</w:t>
      </w:r>
      <w:r>
        <w:t xml:space="preserve"> </w:t>
      </w:r>
      <w:r>
        <w:t xml:space="preserve">AutoCAD, Revit, SketchUp, Adobe Creative Suite (Photoshop, Illustrator).</w:t>
      </w:r>
    </w:p>
    <w:p>
      <w:pPr>
        <w:numPr>
          <w:ilvl w:val="0"/>
          <w:numId w:val="1004"/>
        </w:numPr>
        <w:pStyle w:val="Compact"/>
      </w:pPr>
      <w:r>
        <w:rPr>
          <w:bCs/>
          <w:b/>
        </w:rPr>
        <w:t xml:space="preserve">Japanese Language Proficiency:</w:t>
      </w:r>
      <w:r>
        <w:t xml:space="preserve"> </w:t>
      </w:r>
      <w:r>
        <w:t xml:space="preserve">Fluent in reading and writing; conversational skills for client and stakeholder interactions.</w:t>
      </w:r>
    </w:p>
    <w:p>
      <w:pPr>
        <w:numPr>
          <w:ilvl w:val="0"/>
          <w:numId w:val="1004"/>
        </w:numPr>
        <w:pStyle w:val="Compact"/>
      </w:pPr>
      <w:r>
        <w:rPr>
          <w:bCs/>
          <w:b/>
        </w:rPr>
        <w:t xml:space="preserve">Certifications:</w:t>
      </w:r>
      <w:r>
        <w:t xml:space="preserve"> </w:t>
      </w:r>
      <w:r>
        <w:t xml:space="preserve">Japanese Architectural Engineer License (Kensetsu-shi), LEED AP (Leadership in Energy and Environmental Design).</w:t>
      </w:r>
    </w:p>
    <w:p>
      <w:pPr>
        <w:numPr>
          <w:ilvl w:val="0"/>
          <w:numId w:val="1004"/>
        </w:numPr>
        <w:pStyle w:val="Compact"/>
      </w:pPr>
      <w:r>
        <w:rPr>
          <w:bCs/>
          <w:b/>
        </w:rPr>
        <w:t xml:space="preserve">Key Expertise:</w:t>
      </w:r>
      <w:r>
        <w:t xml:space="preserve"> </w:t>
      </w:r>
      <w:r>
        <w:t xml:space="preserve">Sustainable design, urban master planning, historic preservation, seismic-resistant construction.</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Japanese Institute of Architects (AIJ) – Member since 2015</w:t>
      </w:r>
    </w:p>
    <w:p>
      <w:pPr>
        <w:numPr>
          <w:ilvl w:val="0"/>
          <w:numId w:val="1005"/>
        </w:numPr>
        <w:pStyle w:val="Compact"/>
      </w:pPr>
      <w:r>
        <w:t xml:space="preserve">Architects' Association of Japan (AJA) – Active participant in regional design competitions.</w:t>
      </w:r>
    </w:p>
    <w:p>
      <w:pPr>
        <w:numPr>
          <w:ilvl w:val="0"/>
          <w:numId w:val="1005"/>
        </w:numPr>
        <w:pStyle w:val="Compact"/>
      </w:pPr>
      <w:r>
        <w:t xml:space="preserve">International Union of Architects (UIA) – Represented Japan Tokyo in the 2021 Global Urban Design Forum.</w:t>
      </w:r>
    </w:p>
    <w:bookmarkEnd w:id="33"/>
    <w:bookmarkStart w:id="38" w:name="projects"/>
    <w:bookmarkStart w:id="37" w:name="notable-projects"/>
    <w:p>
      <w:pPr>
        <w:pStyle w:val="Heading2"/>
      </w:pPr>
      <w:r>
        <w:t xml:space="preserve">Notable Projects</w:t>
      </w:r>
    </w:p>
    <w:bookmarkStart w:id="34" w:name="tokyo-garden-city-development"/>
    <w:p>
      <w:pPr>
        <w:pStyle w:val="Heading3"/>
      </w:pPr>
      <w:r>
        <w:rPr>
          <w:bCs/>
          <w:b/>
        </w:rPr>
        <w:t xml:space="preserve">Tokyo Garden City Development</w:t>
      </w:r>
    </w:p>
    <w:p>
      <w:pPr>
        <w:pStyle w:val="FirstParagraph"/>
      </w:pPr>
      <w:r>
        <w:t xml:space="preserve">Lead architect for a 500,000 sqm residential and commercial complex in Tokyo. Integrated green roofs, solar panels, and traditional Japanese gardens to create a sustainable community hub.</w:t>
      </w:r>
    </w:p>
    <w:bookmarkEnd w:id="34"/>
    <w:bookmarkStart w:id="35" w:name="kagoshima-cultural-center"/>
    <w:p>
      <w:pPr>
        <w:pStyle w:val="Heading3"/>
      </w:pPr>
      <w:r>
        <w:rPr>
          <w:bCs/>
          <w:b/>
        </w:rPr>
        <w:t xml:space="preserve">Kagoshima Cultural Center</w:t>
      </w:r>
    </w:p>
    <w:p>
      <w:pPr>
        <w:pStyle w:val="FirstParagraph"/>
      </w:pPr>
      <w:r>
        <w:t xml:space="preserve">Designed a multi-functional space blending modern materials with Shinto-inspired design elements. Recognized as "Best Public Architecture 2020" by the AIJ.</w:t>
      </w:r>
    </w:p>
    <w:bookmarkEnd w:id="35"/>
    <w:bookmarkStart w:id="36" w:name="sapporo-smart-city-initiative"/>
    <w:p>
      <w:pPr>
        <w:pStyle w:val="Heading3"/>
      </w:pPr>
      <w:r>
        <w:rPr>
          <w:bCs/>
          <w:b/>
        </w:rPr>
        <w:t xml:space="preserve">Sapporo Smart City Initiative</w:t>
      </w:r>
    </w:p>
    <w:p>
      <w:pPr>
        <w:pStyle w:val="FirstParagraph"/>
      </w:pPr>
      <w:r>
        <w:t xml:space="preserve">Collaborated with municipal planners to develop energy-efficient infrastructure for Tokyo's northern regions, focusing on disaster resilience and smart technology integration.</w:t>
      </w:r>
    </w:p>
    <w:bookmarkEnd w:id="36"/>
    <w:bookmarkEnd w:id="37"/>
    <w:bookmarkEnd w:id="38"/>
    <w:bookmarkStart w:id="40" w:name="awards"/>
    <w:bookmarkStart w:id="39" w:name="awards-recognitions"/>
    <w:p>
      <w:pPr>
        <w:pStyle w:val="Heading2"/>
      </w:pPr>
      <w:r>
        <w:t xml:space="preserve">Awards &amp; Recognitions</w:t>
      </w:r>
    </w:p>
    <w:p>
      <w:pPr>
        <w:numPr>
          <w:ilvl w:val="0"/>
          <w:numId w:val="1006"/>
        </w:numPr>
        <w:pStyle w:val="Compact"/>
      </w:pPr>
      <w:r>
        <w:t xml:space="preserve">2019 Tokyo Urban Design Award – For the "Harajuku Eco-Resort" project.</w:t>
      </w:r>
    </w:p>
    <w:p>
      <w:pPr>
        <w:numPr>
          <w:ilvl w:val="0"/>
          <w:numId w:val="1006"/>
        </w:numPr>
        <w:pStyle w:val="Compact"/>
      </w:pPr>
      <w:r>
        <w:t xml:space="preserve">2017 AIJ Excellence in Sustainable Architecture – Honored for the "Nakano Green Tower" development.</w:t>
      </w:r>
    </w:p>
    <w:p>
      <w:pPr>
        <w:numPr>
          <w:ilvl w:val="0"/>
          <w:numId w:val="1006"/>
        </w:numPr>
        <w:pStyle w:val="Compact"/>
      </w:pPr>
      <w:r>
        <w:t xml:space="preserve">2015 Japanese Architect of the Year (Finalist) – Recognized for contributions to urban revitalization in Tokyo.</w:t>
      </w:r>
    </w:p>
    <w:bookmarkEnd w:id="39"/>
    <w:bookmarkEnd w:id="40"/>
    <w:bookmarkStart w:id="41" w:name="references"/>
    <w:p>
      <w:pPr>
        <w:pStyle w:val="Heading2"/>
      </w:pPr>
      <w:r>
        <w:t xml:space="preserve">References</w:t>
      </w:r>
    </w:p>
    <w:p>
      <w:pPr>
        <w:pStyle w:val="FirstParagraph"/>
      </w:pPr>
      <w:r>
        <w:t xml:space="preserve">Available upon request. Contact Hiroshi Tanaka at hiroshi.tanaka@architectjapantokyo.com or +81-3-1234-5678.</w:t>
      </w:r>
    </w:p>
    <w:bookmarkEnd w:id="41"/>
    <w:p>
      <w:pPr>
        <w:pStyle w:val="BodyText"/>
      </w:pPr>
      <w:r>
        <w:rPr>
          <w:bCs/>
          <w:b/>
        </w:rPr>
        <w:t xml:space="preserve">Resume: Architect in Japan Tokyo</w:t>
      </w:r>
      <w:r>
        <w:t xml:space="preserve"> </w:t>
      </w:r>
      <w:r>
        <w:t xml:space="preserve">– Designed for professionals seeking to thrive in Tokyo's competitive architectural landscape. This document reflects expertise, cultural awareness, and a commitment to excellence in Japanese architecture.</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Japan Tokyo</dc:title>
  <dc:creator/>
  <dc:language>en</dc:language>
  <cp:keywords/>
  <dcterms:created xsi:type="dcterms:W3CDTF">2026-07-20T08:13:23Z</dcterms:created>
  <dcterms:modified xsi:type="dcterms:W3CDTF">2026-07-20T08:13:23Z</dcterms:modified>
</cp:coreProperties>
</file>

<file path=docProps/custom.xml><?xml version="1.0" encoding="utf-8"?>
<Properties xmlns="http://schemas.openxmlformats.org/officeDocument/2006/custom-properties" xmlns:vt="http://schemas.openxmlformats.org/officeDocument/2006/docPropsVTypes"/>
</file>