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Kazakhstan</w:t>
      </w:r>
      <w:r>
        <w:t xml:space="preserve"> </w:t>
      </w:r>
      <w:r>
        <w:t xml:space="preserve">Almaty</w:t>
      </w:r>
    </w:p>
    <w:bookmarkStart w:id="36"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Aigul Berdyeva</w:t>
      </w:r>
      <w:r>
        <w:br/>
      </w:r>
      <w:r>
        <w:rPr>
          <w:bCs/>
          <w:b/>
        </w:rPr>
        <w:t xml:space="preserve">Email:</w:t>
      </w:r>
      <w:r>
        <w:t xml:space="preserve"> </w:t>
      </w:r>
      <w:r>
        <w:t xml:space="preserve">aigul.berdyeva@email.com</w:t>
      </w:r>
      <w:r>
        <w:br/>
      </w:r>
      <w:r>
        <w:rPr>
          <w:bCs/>
          <w:b/>
        </w:rPr>
        <w:t xml:space="preserve">Phone:</w:t>
      </w:r>
      <w:r>
        <w:t xml:space="preserve"> </w:t>
      </w:r>
      <w:r>
        <w:t xml:space="preserve">+7 (700) 123-4567</w:t>
      </w:r>
      <w:r>
        <w:br/>
      </w:r>
      <w:r>
        <w:rPr>
          <w:bCs/>
          <w:b/>
        </w:rPr>
        <w:t xml:space="preserve">Location:</w:t>
      </w:r>
      <w:r>
        <w:t xml:space="preserve"> </w:t>
      </w:r>
      <w:r>
        <w:t xml:space="preserve">Kazakhstan Almaty</w:t>
      </w:r>
    </w:p>
    <w:bookmarkEnd w:id="20"/>
    <w:bookmarkStart w:id="21" w:name="professional-summary"/>
    <w:p>
      <w:pPr>
        <w:pStyle w:val="Heading2"/>
      </w:pPr>
      <w:r>
        <w:t xml:space="preserve">Professional Summary</w:t>
      </w:r>
    </w:p>
    <w:p>
      <w:pPr>
        <w:pStyle w:val="FirstParagraph"/>
      </w:pPr>
      <w:r>
        <w:t xml:space="preserve">A highly motivated and experienced Architect with over 8 years of expertise in designing innovative, sustainable, and culturally resonant spaces. Specializing in urban development, residential complexes, and commercial infrastructure within Kazakhstan Almaty. Adept at blending modern architectural trends with local traditions to create structures that meet the needs of both clients and communities. Proficient in AutoCAD, Revit, and 3D modeling software while maintaining a strong understanding of Kazakhstani building codes and environmental considerations.</w:t>
      </w:r>
    </w:p>
    <w:bookmarkEnd w:id="21"/>
    <w:bookmarkStart w:id="25" w:name="professional-experience"/>
    <w:p>
      <w:pPr>
        <w:pStyle w:val="Heading2"/>
      </w:pPr>
      <w:r>
        <w:t xml:space="preserve">Professional Experience</w:t>
      </w:r>
    </w:p>
    <w:bookmarkStart w:id="22" w:name="lead-architect"/>
    <w:p>
      <w:pPr>
        <w:pStyle w:val="Heading3"/>
      </w:pPr>
      <w:r>
        <w:t xml:space="preserve">Lead Architect</w:t>
      </w:r>
    </w:p>
    <w:p>
      <w:pPr>
        <w:pStyle w:val="FirstParagraph"/>
      </w:pPr>
      <w:r>
        <w:rPr>
          <w:bCs/>
          <w:b/>
        </w:rPr>
        <w:t xml:space="preserve">Almaty Urban Development Co.</w:t>
      </w:r>
      <w:r>
        <w:t xml:space="preserve">, Almaty, Kazakhstan</w:t>
      </w:r>
      <w:r>
        <w:br/>
      </w:r>
      <w:r>
        <w:t xml:space="preserve">January 2019 – Present</w:t>
      </w:r>
    </w:p>
    <w:p>
      <w:pPr>
        <w:numPr>
          <w:ilvl w:val="0"/>
          <w:numId w:val="1001"/>
        </w:numPr>
        <w:pStyle w:val="Compact"/>
      </w:pPr>
      <w:r>
        <w:t xml:space="preserve">Directed the design and execution of 15+ residential and commercial projects in Kazakhstan Almaty, ensuring compliance with national regulations and client requirements.</w:t>
      </w:r>
    </w:p>
    <w:p>
      <w:pPr>
        <w:numPr>
          <w:ilvl w:val="0"/>
          <w:numId w:val="1001"/>
        </w:numPr>
        <w:pStyle w:val="Compact"/>
      </w:pPr>
      <w:r>
        <w:t xml:space="preserve">Collaborated with local stakeholders to integrate traditional Kazakh motifs into modern designs, enhancing cultural relevance and community engagement.</w:t>
      </w:r>
    </w:p>
    <w:p>
      <w:pPr>
        <w:numPr>
          <w:ilvl w:val="0"/>
          <w:numId w:val="1001"/>
        </w:numPr>
        <w:pStyle w:val="Compact"/>
      </w:pPr>
      <w:r>
        <w:t xml:space="preserve">Managed multidisciplinary teams of engineers, designers, and contractors to deliver projects on time and within budget.</w:t>
      </w:r>
    </w:p>
    <w:p>
      <w:pPr>
        <w:numPr>
          <w:ilvl w:val="0"/>
          <w:numId w:val="1001"/>
        </w:numPr>
        <w:pStyle w:val="Compact"/>
      </w:pPr>
      <w:r>
        <w:t xml:space="preserve">Played a key role in the development of the Almaty Green Corridor project, which reimagined urban spaces to prioritize sustainability and public accessibility.</w:t>
      </w:r>
    </w:p>
    <w:bookmarkEnd w:id="22"/>
    <w:bookmarkStart w:id="23" w:name="architectural-designer"/>
    <w:p>
      <w:pPr>
        <w:pStyle w:val="Heading3"/>
      </w:pPr>
      <w:r>
        <w:t xml:space="preserve">Architectural Designer</w:t>
      </w:r>
    </w:p>
    <w:p>
      <w:pPr>
        <w:pStyle w:val="FirstParagraph"/>
      </w:pPr>
      <w:r>
        <w:rPr>
          <w:bCs/>
          <w:b/>
        </w:rPr>
        <w:t xml:space="preserve">Kazakhstan Architects Studio</w:t>
      </w:r>
      <w:r>
        <w:t xml:space="preserve">, Almaty, Kazakhstan</w:t>
      </w:r>
      <w:r>
        <w:br/>
      </w:r>
      <w:r>
        <w:t xml:space="preserve">June 2015 – December 2018</w:t>
      </w:r>
    </w:p>
    <w:p>
      <w:pPr>
        <w:numPr>
          <w:ilvl w:val="0"/>
          <w:numId w:val="1002"/>
        </w:numPr>
        <w:pStyle w:val="Compact"/>
      </w:pPr>
      <w:r>
        <w:t xml:space="preserve">Contributed to the design of mixed-use complexes and high-rise buildings in Almaty, focusing on energy efficiency and modern aesthetics.</w:t>
      </w:r>
    </w:p>
    <w:p>
      <w:pPr>
        <w:numPr>
          <w:ilvl w:val="0"/>
          <w:numId w:val="1002"/>
        </w:numPr>
        <w:pStyle w:val="Compact"/>
      </w:pPr>
      <w:r>
        <w:t xml:space="preserve">Conducted site analyses to identify optimal layouts for projects, considering Kazakhstan's climate and terrain.</w:t>
      </w:r>
    </w:p>
    <w:p>
      <w:pPr>
        <w:numPr>
          <w:ilvl w:val="0"/>
          <w:numId w:val="1002"/>
        </w:numPr>
        <w:pStyle w:val="Compact"/>
      </w:pPr>
      <w:r>
        <w:t xml:space="preserve">Developed detailed 3D models using Revit and SketchUp to visualize concepts for clients and stakeholders in Kazakhstan Almaty.</w:t>
      </w:r>
    </w:p>
    <w:p>
      <w:pPr>
        <w:numPr>
          <w:ilvl w:val="0"/>
          <w:numId w:val="1002"/>
        </w:numPr>
        <w:pStyle w:val="Compact"/>
      </w:pPr>
      <w:r>
        <w:t xml:space="preserve">Provided technical support during construction phases, ensuring design integrity was maintained throughout the building process.</w:t>
      </w:r>
    </w:p>
    <w:bookmarkEnd w:id="23"/>
    <w:bookmarkStart w:id="24" w:name="intern-architect"/>
    <w:p>
      <w:pPr>
        <w:pStyle w:val="Heading3"/>
      </w:pPr>
      <w:r>
        <w:t xml:space="preserve">Intern Architect</w:t>
      </w:r>
    </w:p>
    <w:p>
      <w:pPr>
        <w:pStyle w:val="FirstParagraph"/>
      </w:pPr>
      <w:r>
        <w:rPr>
          <w:bCs/>
          <w:b/>
        </w:rPr>
        <w:t xml:space="preserve">Nur-Sultan &amp; Almaty Projects Ltd.</w:t>
      </w:r>
      <w:r>
        <w:t xml:space="preserve">, Almaty, Kazakhstan</w:t>
      </w:r>
      <w:r>
        <w:br/>
      </w:r>
      <w:r>
        <w:t xml:space="preserve">January 2014 – May 2015</w:t>
      </w:r>
    </w:p>
    <w:p>
      <w:pPr>
        <w:numPr>
          <w:ilvl w:val="0"/>
          <w:numId w:val="1003"/>
        </w:numPr>
        <w:pStyle w:val="Compact"/>
      </w:pPr>
      <w:r>
        <w:t xml:space="preserve">Gained hands-on experience in drafting, site inspections, and project coordination for various architectural ventures in Kazakhstan Almaty.</w:t>
      </w:r>
    </w:p>
    <w:p>
      <w:pPr>
        <w:numPr>
          <w:ilvl w:val="0"/>
          <w:numId w:val="1003"/>
        </w:numPr>
        <w:pStyle w:val="Compact"/>
      </w:pPr>
      <w:r>
        <w:t xml:space="preserve">Assisted senior architects in preparing technical drawings and presentations for government-approved infrastructure projects.</w:t>
      </w:r>
    </w:p>
    <w:p>
      <w:pPr>
        <w:numPr>
          <w:ilvl w:val="0"/>
          <w:numId w:val="1003"/>
        </w:numPr>
        <w:pStyle w:val="Compact"/>
      </w:pPr>
      <w:r>
        <w:t xml:space="preserve">Participated in workshops to explore sustainable design practices tailored to the region's unique environmental challenges.</w:t>
      </w:r>
    </w:p>
    <w:bookmarkEnd w:id="24"/>
    <w:bookmarkEnd w:id="25"/>
    <w:bookmarkStart w:id="28" w:name="education"/>
    <w:p>
      <w:pPr>
        <w:pStyle w:val="Heading2"/>
      </w:pPr>
      <w:r>
        <w:t xml:space="preserve">Education</w:t>
      </w:r>
    </w:p>
    <w:bookmarkStart w:id="26" w:name="bachelor-of-architecture"/>
    <w:p>
      <w:pPr>
        <w:pStyle w:val="Heading3"/>
      </w:pPr>
      <w:r>
        <w:t xml:space="preserve">Bachelor of Architecture</w:t>
      </w:r>
    </w:p>
    <w:p>
      <w:pPr>
        <w:pStyle w:val="FirstParagraph"/>
      </w:pPr>
      <w:r>
        <w:rPr>
          <w:bCs/>
          <w:b/>
        </w:rPr>
        <w:t xml:space="preserve">Kazakh National Technical University</w:t>
      </w:r>
      <w:r>
        <w:t xml:space="preserve">, Almaty, Kazakhstan</w:t>
      </w:r>
      <w:r>
        <w:br/>
      </w:r>
      <w:r>
        <w:t xml:space="preserve">Graduated: June 2014</w:t>
      </w:r>
    </w:p>
    <w:p>
      <w:pPr>
        <w:numPr>
          <w:ilvl w:val="0"/>
          <w:numId w:val="1004"/>
        </w:numPr>
        <w:pStyle w:val="Compact"/>
      </w:pPr>
      <w:r>
        <w:t xml:space="preserve">Thesis: "Sustainable Urban Development in Kazakhstan Almaty: A Case Study of Mixed-Use Zones."</w:t>
      </w:r>
    </w:p>
    <w:p>
      <w:pPr>
        <w:numPr>
          <w:ilvl w:val="0"/>
          <w:numId w:val="1004"/>
        </w:numPr>
        <w:pStyle w:val="Compact"/>
      </w:pPr>
      <w:r>
        <w:t xml:space="preserve">Relevant coursework: Architectural Design, Building Technology, Urban Planning, and Environmental Systems.</w:t>
      </w:r>
    </w:p>
    <w:bookmarkEnd w:id="26"/>
    <w:bookmarkStart w:id="27" w:name="X10187eaf316e2576c09de80adc3633582886ed0"/>
    <w:p>
      <w:pPr>
        <w:pStyle w:val="Heading3"/>
      </w:pPr>
      <w:r>
        <w:t xml:space="preserve">Master of Architecture (Design and Urbanism)</w:t>
      </w:r>
    </w:p>
    <w:p>
      <w:pPr>
        <w:pStyle w:val="FirstParagraph"/>
      </w:pPr>
      <w:r>
        <w:rPr>
          <w:bCs/>
          <w:b/>
        </w:rPr>
        <w:t xml:space="preserve">University of Westminster</w:t>
      </w:r>
      <w:r>
        <w:t xml:space="preserve">, London, UK</w:t>
      </w:r>
      <w:r>
        <w:br/>
      </w:r>
      <w:r>
        <w:t xml:space="preserve">Graduated: July 2016</w:t>
      </w:r>
    </w:p>
    <w:p>
      <w:pPr>
        <w:numPr>
          <w:ilvl w:val="0"/>
          <w:numId w:val="1005"/>
        </w:numPr>
        <w:pStyle w:val="Compact"/>
      </w:pPr>
      <w:r>
        <w:t xml:space="preserve">Focused on global architectural trends and their applicability to diverse cultural contexts, including Kazakhstan Almaty.</w:t>
      </w:r>
    </w:p>
    <w:p>
      <w:pPr>
        <w:numPr>
          <w:ilvl w:val="0"/>
          <w:numId w:val="1005"/>
        </w:numPr>
        <w:pStyle w:val="Compact"/>
      </w:pPr>
      <w:r>
        <w:t xml:space="preserve">Explored the intersection of technology and design in creating adaptive urban environments.</w:t>
      </w:r>
    </w:p>
    <w:bookmarkEnd w:id="27"/>
    <w:bookmarkEnd w:id="28"/>
    <w:bookmarkStart w:id="29" w:name="skills"/>
    <w:p>
      <w:pPr>
        <w:pStyle w:val="Heading2"/>
      </w:pPr>
      <w:r>
        <w:t xml:space="preserve">Skills</w:t>
      </w:r>
    </w:p>
    <w:p>
      <w:pPr>
        <w:numPr>
          <w:ilvl w:val="0"/>
          <w:numId w:val="1006"/>
        </w:numPr>
        <w:pStyle w:val="Compact"/>
      </w:pPr>
      <w:r>
        <w:rPr>
          <w:bCs/>
          <w:b/>
        </w:rPr>
        <w:t xml:space="preserve">Design Software:</w:t>
      </w:r>
      <w:r>
        <w:t xml:space="preserve"> </w:t>
      </w:r>
      <w:r>
        <w:t xml:space="preserve">AutoCAD, Revit, SketchUp, Adobe Creative Suite (Photoshop, Illustrator)</w:t>
      </w:r>
    </w:p>
    <w:p>
      <w:pPr>
        <w:numPr>
          <w:ilvl w:val="0"/>
          <w:numId w:val="1006"/>
        </w:numPr>
        <w:pStyle w:val="Compact"/>
      </w:pPr>
      <w:r>
        <w:rPr>
          <w:bCs/>
          <w:b/>
        </w:rPr>
        <w:t xml:space="preserve">Coding/Technical Skills:</w:t>
      </w:r>
      <w:r>
        <w:t xml:space="preserve"> </w:t>
      </w:r>
      <w:r>
        <w:t xml:space="preserve">BIM (Building Information Modeling), GIS Mapping</w:t>
      </w:r>
    </w:p>
    <w:p>
      <w:pPr>
        <w:numPr>
          <w:ilvl w:val="0"/>
          <w:numId w:val="1006"/>
        </w:numPr>
        <w:pStyle w:val="Compact"/>
      </w:pPr>
      <w:r>
        <w:rPr>
          <w:bCs/>
          <w:b/>
        </w:rPr>
        <w:t xml:space="preserve">Languages:</w:t>
      </w:r>
      <w:r>
        <w:t xml:space="preserve"> </w:t>
      </w:r>
      <w:r>
        <w:t xml:space="preserve">Kazakh (Fluent), Russian (Fluent), English (Proficient)</w:t>
      </w:r>
    </w:p>
    <w:p>
      <w:pPr>
        <w:numPr>
          <w:ilvl w:val="0"/>
          <w:numId w:val="1006"/>
        </w:numPr>
        <w:pStyle w:val="Compact"/>
      </w:pPr>
      <w:r>
        <w:rPr>
          <w:bCs/>
          <w:b/>
        </w:rPr>
        <w:t xml:space="preserve">Project Management:</w:t>
      </w:r>
      <w:r>
        <w:t xml:space="preserve"> </w:t>
      </w:r>
      <w:r>
        <w:t xml:space="preserve">Budgeting, Timeline Planning, Stakeholder Communication</w:t>
      </w:r>
    </w:p>
    <w:p>
      <w:pPr>
        <w:numPr>
          <w:ilvl w:val="0"/>
          <w:numId w:val="1006"/>
        </w:numPr>
        <w:pStyle w:val="Compact"/>
      </w:pPr>
      <w:r>
        <w:rPr>
          <w:bCs/>
          <w:b/>
        </w:rPr>
        <w:t xml:space="preserve">Sustainability:</w:t>
      </w:r>
      <w:r>
        <w:t xml:space="preserve"> </w:t>
      </w:r>
      <w:r>
        <w:t xml:space="preserve">LEED Certification Preparation, Energy Modeling</w:t>
      </w:r>
    </w:p>
    <w:bookmarkEnd w:id="29"/>
    <w:bookmarkStart w:id="30" w:name="certifications-and-licenses"/>
    <w:p>
      <w:pPr>
        <w:pStyle w:val="Heading2"/>
      </w:pPr>
      <w:r>
        <w:t xml:space="preserve">Certifications and Licenses</w:t>
      </w:r>
    </w:p>
    <w:p>
      <w:pPr>
        <w:numPr>
          <w:ilvl w:val="0"/>
          <w:numId w:val="1007"/>
        </w:numPr>
        <w:pStyle w:val="Compact"/>
      </w:pPr>
      <w:r>
        <w:t xml:space="preserve">Professional Architect License (Kazakhstan)</w:t>
      </w:r>
    </w:p>
    <w:p>
      <w:pPr>
        <w:numPr>
          <w:ilvl w:val="0"/>
          <w:numId w:val="1007"/>
        </w:numPr>
        <w:pStyle w:val="Compact"/>
      </w:pPr>
      <w:r>
        <w:t xml:space="preserve">LEED Green Associate Certification (2018)</w:t>
      </w:r>
    </w:p>
    <w:p>
      <w:pPr>
        <w:numPr>
          <w:ilvl w:val="0"/>
          <w:numId w:val="1007"/>
        </w:numPr>
        <w:pStyle w:val="Compact"/>
      </w:pPr>
      <w:r>
        <w:t xml:space="preserve">AutoCAD Certified Professional (2017)</w:t>
      </w:r>
    </w:p>
    <w:p>
      <w:pPr>
        <w:numPr>
          <w:ilvl w:val="0"/>
          <w:numId w:val="1007"/>
        </w:numPr>
        <w:pStyle w:val="Compact"/>
      </w:pPr>
      <w:r>
        <w:t xml:space="preserve">Certificate in Sustainable Urban Development, University of Westminster (2016)</w:t>
      </w:r>
    </w:p>
    <w:bookmarkEnd w:id="30"/>
    <w:bookmarkStart w:id="34" w:name="projects-in-kazakhstan-almaty"/>
    <w:p>
      <w:pPr>
        <w:pStyle w:val="Heading2"/>
      </w:pPr>
      <w:r>
        <w:t xml:space="preserve">Projects in Kazakhstan Almaty</w:t>
      </w:r>
    </w:p>
    <w:bookmarkStart w:id="31" w:name="almaty-green-corridor"/>
    <w:p>
      <w:pPr>
        <w:pStyle w:val="Heading3"/>
      </w:pPr>
      <w:r>
        <w:t xml:space="preserve">Almaty Green Corridor</w:t>
      </w:r>
    </w:p>
    <w:p>
      <w:pPr>
        <w:pStyle w:val="FirstParagraph"/>
      </w:pPr>
      <w:r>
        <w:rPr>
          <w:bCs/>
          <w:b/>
        </w:rPr>
        <w:t xml:space="preserve">Description:</w:t>
      </w:r>
      <w:r>
        <w:t xml:space="preserve"> </w:t>
      </w:r>
      <w:r>
        <w:t xml:space="preserve">A 5 km linear park connecting the city center to the foothills, designed to promote eco-tourism and reduce urban heat islands.</w:t>
      </w:r>
    </w:p>
    <w:p>
      <w:pPr>
        <w:numPr>
          <w:ilvl w:val="0"/>
          <w:numId w:val="1008"/>
        </w:numPr>
        <w:pStyle w:val="Compact"/>
      </w:pPr>
      <w:r>
        <w:t xml:space="preserve">Integrated native plant species and water-saving irrigation systems tailored to Kazakhstan's semi-arid climate.</w:t>
      </w:r>
    </w:p>
    <w:p>
      <w:pPr>
        <w:numPr>
          <w:ilvl w:val="0"/>
          <w:numId w:val="1008"/>
        </w:numPr>
        <w:pStyle w:val="Compact"/>
      </w:pPr>
      <w:r>
        <w:t xml:space="preserve">Collaborated with local artists to incorporate Kazakh cultural symbols into public art installations along the corridor.</w:t>
      </w:r>
    </w:p>
    <w:bookmarkEnd w:id="31"/>
    <w:bookmarkStart w:id="32" w:name="kazakhstan-tower-complex"/>
    <w:p>
      <w:pPr>
        <w:pStyle w:val="Heading3"/>
      </w:pPr>
      <w:r>
        <w:t xml:space="preserve">Kazakhstan Tower Complex</w:t>
      </w:r>
    </w:p>
    <w:p>
      <w:pPr>
        <w:pStyle w:val="FirstParagraph"/>
      </w:pPr>
      <w:r>
        <w:rPr>
          <w:bCs/>
          <w:b/>
        </w:rPr>
        <w:t xml:space="preserve">Description:</w:t>
      </w:r>
      <w:r>
        <w:t xml:space="preserve"> </w:t>
      </w:r>
      <w:r>
        <w:t xml:space="preserve">A 40-story mixed-use skyscraper in Almaty, featuring retail, offices, and luxury apartments.</w:t>
      </w:r>
    </w:p>
    <w:p>
      <w:pPr>
        <w:numPr>
          <w:ilvl w:val="0"/>
          <w:numId w:val="1009"/>
        </w:numPr>
        <w:pStyle w:val="Compact"/>
      </w:pPr>
      <w:r>
        <w:t xml:space="preserve">Designed energy-efficient façades to reduce reliance on HVAC systems in Kazakhstan's extreme weather conditions.</w:t>
      </w:r>
    </w:p>
    <w:p>
      <w:pPr>
        <w:numPr>
          <w:ilvl w:val="0"/>
          <w:numId w:val="1009"/>
        </w:numPr>
        <w:pStyle w:val="Compact"/>
      </w:pPr>
      <w:r>
        <w:t xml:space="preserve">Included a public observation deck with panoramic views of the city and surrounding mountains.</w:t>
      </w:r>
    </w:p>
    <w:bookmarkEnd w:id="32"/>
    <w:bookmarkStart w:id="33" w:name="almaty-cultural-center"/>
    <w:p>
      <w:pPr>
        <w:pStyle w:val="Heading3"/>
      </w:pPr>
      <w:r>
        <w:t xml:space="preserve">Almaty Cultural Center</w:t>
      </w:r>
    </w:p>
    <w:p>
      <w:pPr>
        <w:pStyle w:val="FirstParagraph"/>
      </w:pPr>
      <w:r>
        <w:rPr>
          <w:bCs/>
          <w:b/>
        </w:rPr>
        <w:t xml:space="preserve">Description:</w:t>
      </w:r>
      <w:r>
        <w:t xml:space="preserve"> </w:t>
      </w:r>
      <w:r>
        <w:t xml:space="preserve">A hub for arts, education, and community events, blending modern architecture with traditional Kazakh motifs.</w:t>
      </w:r>
    </w:p>
    <w:p>
      <w:pPr>
        <w:numPr>
          <w:ilvl w:val="0"/>
          <w:numId w:val="1010"/>
        </w:numPr>
        <w:pStyle w:val="Compact"/>
      </w:pPr>
      <w:r>
        <w:t xml:space="preserve">Used locally sourced materials to align with Kazakhstan's commitment to sustainable resource management.</w:t>
      </w:r>
    </w:p>
    <w:p>
      <w:pPr>
        <w:numPr>
          <w:ilvl w:val="0"/>
          <w:numId w:val="1010"/>
        </w:numPr>
        <w:pStyle w:val="Compact"/>
      </w:pPr>
      <w:r>
        <w:t xml:space="preserve">Incorporated a flexible layout to accommodate diverse programs and cultural activities.</w:t>
      </w:r>
    </w:p>
    <w:bookmarkEnd w:id="33"/>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Kazakhstan Institute of Architects (KIA), International Union of Architects (UIA)</w:t>
      </w:r>
    </w:p>
    <w:p>
      <w:pPr>
        <w:pStyle w:val="BodyText"/>
      </w:pPr>
      <w:r>
        <w:rPr>
          <w:bCs/>
          <w:b/>
        </w:rPr>
        <w:t xml:space="preserve">References:</w:t>
      </w:r>
      <w:r>
        <w:t xml:space="preserve"> </w:t>
      </w:r>
      <w:r>
        <w:t xml:space="preserve">Available upon request.</w:t>
      </w:r>
    </w:p>
    <w:bookmarkEnd w:id="35"/>
    <w:p>
      <w:pPr>
        <w:pStyle w:val="BodyText"/>
      </w:pPr>
      <w:r>
        <w:t xml:space="preserve">© 2023 Aigul Berdyeva.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Kazakhstan Almaty</dc:title>
  <dc:creator/>
  <dc:language>en</dc:language>
  <cp:keywords/>
  <dcterms:created xsi:type="dcterms:W3CDTF">2025-12-12T12:38:13Z</dcterms:created>
  <dcterms:modified xsi:type="dcterms:W3CDTF">2025-12-12T12:38:13Z</dcterms:modified>
</cp:coreProperties>
</file>

<file path=docProps/custom.xml><?xml version="1.0" encoding="utf-8"?>
<Properties xmlns="http://schemas.openxmlformats.org/officeDocument/2006/custom-properties" xmlns:vt="http://schemas.openxmlformats.org/officeDocument/2006/docPropsVTypes"/>
</file>