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Kenya</w:t>
      </w:r>
      <w:r>
        <w:t xml:space="preserve"> </w:t>
      </w:r>
      <w:r>
        <w:t xml:space="preserve">Nairobi</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 Kariuki</w:t>
      </w:r>
      <w:r>
        <w:br/>
      </w:r>
      <w:r>
        <w:rPr>
          <w:bCs/>
          <w:b/>
        </w:rPr>
        <w:t xml:space="preserve">Email:</w:t>
      </w:r>
      <w:r>
        <w:t xml:space="preserve"> </w:t>
      </w:r>
      <w:r>
        <w:t xml:space="preserve">john.kariuki@architectkenya.com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End w:id="21"/>
    <w:bookmarkStart w:id="22" w:name="professional-summary"/>
    <w:p>
      <w:pPr>
        <w:pStyle w:val="Heading2"/>
      </w:pPr>
      <w:r>
        <w:t xml:space="preserve">Professional Summary</w:t>
      </w:r>
    </w:p>
    <w:p>
      <w:pPr>
        <w:pStyle w:val="FirstParagraph"/>
      </w:pPr>
      <w:r>
        <w:t xml:space="preserve">I am a licensed Architect based in Kenya Nairobi, with over a decade of experience in designing innovative and sustainable structures tailored to the unique needs of East African urban landscapes. As an Architect in Kenya Nairobi, I specialize in residential, commercial, and institutional projects that prioritize environmental harmony, cultural relevance, and modern functionality. My work has contributed to shaping the skyline of Nairobi through projects such as mixed-use developments, eco-friendly housing complexes, and community-centric public spaces. With a deep understanding of local building codes and materials availability in Kenya Nairobi, I ensure every design is both cost-effective and aligned with the region’s growth priorities.</w:t>
      </w:r>
    </w:p>
    <w:bookmarkEnd w:id="22"/>
    <w:bookmarkStart w:id="23" w:name="education"/>
    <w:p>
      <w:pPr>
        <w:pStyle w:val="Heading2"/>
      </w:pPr>
      <w:r>
        <w:t xml:space="preserve">Education</w:t>
      </w:r>
    </w:p>
    <w:p>
      <w:pPr>
        <w:pStyle w:val="FirstParagraph"/>
      </w:pPr>
      <w:r>
        <w:rPr>
          <w:bCs/>
          <w:b/>
        </w:rPr>
        <w:t xml:space="preserve">Bachelor of Science in Architecture</w:t>
      </w:r>
      <w:r>
        <w:br/>
      </w:r>
      <w:r>
        <w:t xml:space="preserve">University of Nairobi, Kenya</w:t>
      </w:r>
      <w:r>
        <w:br/>
      </w:r>
      <w:r>
        <w:t xml:space="preserve">Graduated: 2010</w:t>
      </w:r>
      <w:r>
        <w:br/>
      </w:r>
      <w:r>
        <w:t xml:space="preserve">Thesis: "Sustainable Urban Design in Rapidly Growing Cities: A Case Study of Nairobi"</w:t>
      </w:r>
    </w:p>
    <w:p>
      <w:pPr>
        <w:pStyle w:val="BodyText"/>
      </w:pPr>
      <w:r>
        <w:rPr>
          <w:bCs/>
          <w:b/>
        </w:rPr>
        <w:t xml:space="preserve">Master of Architecture</w:t>
      </w:r>
      <w:r>
        <w:br/>
      </w:r>
      <w:r>
        <w:t xml:space="preserve">Kenyatta University, Kenya</w:t>
      </w:r>
      <w:r>
        <w:br/>
      </w:r>
      <w:r>
        <w:t xml:space="preserve">Graduated: 2013</w:t>
      </w:r>
      <w:r>
        <w:br/>
      </w:r>
      <w:r>
        <w:t xml:space="preserve">Specialization: Urban Planning and Environmental Design</w:t>
      </w:r>
    </w:p>
    <w:bookmarkEnd w:id="23"/>
    <w:bookmarkStart w:id="27" w:name="work-experience"/>
    <w:p>
      <w:pPr>
        <w:pStyle w:val="Heading2"/>
      </w:pPr>
      <w:r>
        <w:t xml:space="preserve">Work Experience</w:t>
      </w:r>
    </w:p>
    <w:bookmarkStart w:id="24" w:name="senior-architect"/>
    <w:p>
      <w:pPr>
        <w:pStyle w:val="Heading3"/>
      </w:pPr>
      <w:r>
        <w:t xml:space="preserve">Senior Architect</w:t>
      </w:r>
    </w:p>
    <w:p>
      <w:pPr>
        <w:pStyle w:val="FirstParagraph"/>
      </w:pPr>
      <w:r>
        <w:rPr>
          <w:bCs/>
          <w:b/>
        </w:rPr>
        <w:t xml:space="preserve">Kenya Architectural Solutions (KAS)</w:t>
      </w:r>
      <w:r>
        <w:t xml:space="preserve">, Nairobi, Kenya</w:t>
      </w:r>
      <w:r>
        <w:br/>
      </w:r>
      <w:r>
        <w:t xml:space="preserve">January 2018 – Present</w:t>
      </w:r>
    </w:p>
    <w:p>
      <w:pPr>
        <w:numPr>
          <w:ilvl w:val="0"/>
          <w:numId w:val="1001"/>
        </w:numPr>
        <w:pStyle w:val="Compact"/>
      </w:pPr>
      <w:r>
        <w:t xml:space="preserve">Lead the design and execution of 15+ high-profile projects in Kenya Nairobi, including residential complexes, commercial offices, and public infrastructure.</w:t>
      </w:r>
    </w:p>
    <w:p>
      <w:pPr>
        <w:numPr>
          <w:ilvl w:val="0"/>
          <w:numId w:val="1001"/>
        </w:numPr>
        <w:pStyle w:val="Compact"/>
      </w:pPr>
      <w:r>
        <w:t xml:space="preserve">Collaborated with local authorities to ensure compliance with Kenya’s National Building Code and environmental regulations.</w:t>
      </w:r>
    </w:p>
    <w:p>
      <w:pPr>
        <w:numPr>
          <w:ilvl w:val="0"/>
          <w:numId w:val="1001"/>
        </w:numPr>
        <w:pStyle w:val="Compact"/>
      </w:pPr>
      <w:r>
        <w:t xml:space="preserve">Directed teams of 10+ junior architects and designers to deliver projects on time and within budget.</w:t>
      </w:r>
    </w:p>
    <w:p>
      <w:pPr>
        <w:numPr>
          <w:ilvl w:val="0"/>
          <w:numId w:val="1001"/>
        </w:numPr>
        <w:pStyle w:val="Compact"/>
      </w:pPr>
      <w:r>
        <w:t xml:space="preserve">Developed a sustainable building methodology that reduced material waste by 30% in Nairobi-based projects.</w:t>
      </w:r>
    </w:p>
    <w:bookmarkEnd w:id="24"/>
    <w:bookmarkStart w:id="25" w:name="architect"/>
    <w:p>
      <w:pPr>
        <w:pStyle w:val="Heading3"/>
      </w:pPr>
      <w:r>
        <w:t xml:space="preserve">Architect</w:t>
      </w:r>
    </w:p>
    <w:p>
      <w:pPr>
        <w:pStyle w:val="FirstParagraph"/>
      </w:pPr>
      <w:r>
        <w:rPr>
          <w:bCs/>
          <w:b/>
        </w:rPr>
        <w:t xml:space="preserve">Nairobi Urban Development Authority (NUDA)</w:t>
      </w:r>
      <w:r>
        <w:t xml:space="preserve">, Nairobi, Kenya</w:t>
      </w:r>
      <w:r>
        <w:br/>
      </w:r>
      <w:r>
        <w:t xml:space="preserve">June 2015 – December 2017</w:t>
      </w:r>
    </w:p>
    <w:p>
      <w:pPr>
        <w:numPr>
          <w:ilvl w:val="0"/>
          <w:numId w:val="1002"/>
        </w:numPr>
        <w:pStyle w:val="Compact"/>
      </w:pPr>
      <w:r>
        <w:t xml:space="preserve">Provided technical oversight for urban renewal projects in Nairobi’s central business district.</w:t>
      </w:r>
    </w:p>
    <w:p>
      <w:pPr>
        <w:numPr>
          <w:ilvl w:val="0"/>
          <w:numId w:val="1002"/>
        </w:numPr>
        <w:pStyle w:val="Compact"/>
      </w:pPr>
      <w:r>
        <w:t xml:space="preserve">Created zoning plans and master designs for mixed-use developments that integrated social housing with commercial spaces.</w:t>
      </w:r>
    </w:p>
    <w:p>
      <w:pPr>
        <w:numPr>
          <w:ilvl w:val="0"/>
          <w:numId w:val="1002"/>
        </w:numPr>
        <w:pStyle w:val="Compact"/>
      </w:pPr>
      <w:r>
        <w:t xml:space="preserve">Facilitated community consultations to ensure projects reflected the needs of local residents in Kenya Nairobi.</w:t>
      </w:r>
    </w:p>
    <w:bookmarkEnd w:id="25"/>
    <w:bookmarkStart w:id="26" w:name="junior-architect"/>
    <w:p>
      <w:pPr>
        <w:pStyle w:val="Heading3"/>
      </w:pPr>
      <w:r>
        <w:t xml:space="preserve">Junior Architect</w:t>
      </w:r>
    </w:p>
    <w:p>
      <w:pPr>
        <w:pStyle w:val="FirstParagraph"/>
      </w:pPr>
      <w:r>
        <w:rPr>
          <w:bCs/>
          <w:b/>
        </w:rPr>
        <w:t xml:space="preserve">Kenya Construction Consultants (KCC)</w:t>
      </w:r>
      <w:r>
        <w:t xml:space="preserve">, Nairobi, Kenya</w:t>
      </w:r>
      <w:r>
        <w:br/>
      </w:r>
      <w:r>
        <w:t xml:space="preserve">January 2012 – May 2015</w:t>
      </w:r>
    </w:p>
    <w:p>
      <w:pPr>
        <w:numPr>
          <w:ilvl w:val="0"/>
          <w:numId w:val="1003"/>
        </w:numPr>
        <w:pStyle w:val="Compact"/>
      </w:pPr>
      <w:r>
        <w:t xml:space="preserve">Assisted in the design of residential and commercial buildings across Nairobi and its surrounding counties.</w:t>
      </w:r>
    </w:p>
    <w:p>
      <w:pPr>
        <w:numPr>
          <w:ilvl w:val="0"/>
          <w:numId w:val="1003"/>
        </w:numPr>
        <w:pStyle w:val="Compact"/>
      </w:pPr>
      <w:r>
        <w:t xml:space="preserve">Prepared detailed construction drawings using AutoCAD and Revit for projects in Kenya Nairobi.</w:t>
      </w:r>
    </w:p>
    <w:p>
      <w:pPr>
        <w:numPr>
          <w:ilvl w:val="0"/>
          <w:numId w:val="1003"/>
        </w:numPr>
        <w:pStyle w:val="Compact"/>
      </w:pPr>
      <w:r>
        <w:t xml:space="preserve">Supported project managers in coordinating with contractors to ensure adherence to design specifications.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w:t>
      </w:r>
    </w:p>
    <w:p>
      <w:pPr>
        <w:numPr>
          <w:ilvl w:val="0"/>
          <w:numId w:val="1004"/>
        </w:numPr>
        <w:pStyle w:val="Compact"/>
      </w:pPr>
      <w:r>
        <w:rPr>
          <w:bCs/>
          <w:b/>
        </w:rPr>
        <w:t xml:space="preserve">Design Expertise:</w:t>
      </w:r>
      <w:r>
        <w:t xml:space="preserve"> </w:t>
      </w:r>
      <w:r>
        <w:t xml:space="preserve">Sustainable design, urban planning, 3D modeling</w:t>
      </w:r>
    </w:p>
    <w:p>
      <w:pPr>
        <w:numPr>
          <w:ilvl w:val="0"/>
          <w:numId w:val="1004"/>
        </w:numPr>
        <w:pStyle w:val="Compact"/>
      </w:pPr>
      <w:r>
        <w:rPr>
          <w:bCs/>
          <w:b/>
        </w:rPr>
        <w:t xml:space="preserve">Project Management:</w:t>
      </w:r>
      <w:r>
        <w:t xml:space="preserve"> </w:t>
      </w:r>
      <w:r>
        <w:t xml:space="preserve">Budgeting, timeline management, stakeholder coordination</w:t>
      </w:r>
    </w:p>
    <w:p>
      <w:pPr>
        <w:numPr>
          <w:ilvl w:val="0"/>
          <w:numId w:val="1004"/>
        </w:numPr>
        <w:pStyle w:val="Compact"/>
      </w:pPr>
      <w:r>
        <w:rPr>
          <w:bCs/>
          <w:b/>
        </w:rPr>
        <w:t xml:space="preserve">Languages:</w:t>
      </w:r>
      <w:r>
        <w:t xml:space="preserve"> </w:t>
      </w:r>
      <w:r>
        <w:t xml:space="preserve">English (fluent), Swahili (fluent)</w:t>
      </w:r>
    </w:p>
    <w:p>
      <w:pPr>
        <w:numPr>
          <w:ilvl w:val="0"/>
          <w:numId w:val="1004"/>
        </w:numPr>
        <w:pStyle w:val="Compact"/>
      </w:pPr>
      <w:r>
        <w:rPr>
          <w:bCs/>
          <w:b/>
        </w:rPr>
        <w:t xml:space="preserve">Local Knowledge:</w:t>
      </w:r>
      <w:r>
        <w:t xml:space="preserve"> </w:t>
      </w:r>
      <w:r>
        <w:t xml:space="preserve">Kenya Nairobi’s building regulations, material suppliers, and construction practices</w:t>
      </w:r>
    </w:p>
    <w:bookmarkEnd w:id="28"/>
    <w:bookmarkStart w:id="30" w:name="projects"/>
    <w:bookmarkStart w:id="29" w:name="notable-projects-in-kenya-nairobi"/>
    <w:p>
      <w:pPr>
        <w:pStyle w:val="Heading2"/>
      </w:pPr>
      <w:r>
        <w:t xml:space="preserve">Notable Projects in Kenya Nairobi</w:t>
      </w:r>
    </w:p>
    <w:p>
      <w:pPr>
        <w:pStyle w:val="FirstParagraph"/>
      </w:pPr>
      <w:r>
        <w:rPr>
          <w:bCs/>
          <w:b/>
        </w:rPr>
        <w:t xml:space="preserve">Karen Eco-Resort Development</w:t>
      </w:r>
      <w:r>
        <w:br/>
      </w:r>
      <w:r>
        <w:t xml:space="preserve">2021 – 2023</w:t>
      </w:r>
      <w:r>
        <w:br/>
      </w:r>
      <w:r>
        <w:t xml:space="preserve">Designed a low-impact resort using locally sourced materials, incorporating solar energy and rainwater harvesting systems. Located in the affluent Karen neighborhood of Nairobi.</w:t>
      </w:r>
    </w:p>
    <w:p>
      <w:pPr>
        <w:pStyle w:val="BodyText"/>
      </w:pPr>
      <w:r>
        <w:rPr>
          <w:bCs/>
          <w:b/>
        </w:rPr>
        <w:t xml:space="preserve">Ngong Road Commercial Complex</w:t>
      </w:r>
      <w:r>
        <w:br/>
      </w:r>
      <w:r>
        <w:t xml:space="preserve">2019 – 2021</w:t>
      </w:r>
      <w:r>
        <w:br/>
      </w:r>
      <w:r>
        <w:t xml:space="preserve">Developed a multi-story office building with integrated retail spaces, optimized for Nairobi’s high-density traffic corridors.</w:t>
      </w:r>
    </w:p>
    <w:p>
      <w:pPr>
        <w:pStyle w:val="BodyText"/>
      </w:pPr>
      <w:r>
        <w:rPr>
          <w:bCs/>
          <w:b/>
        </w:rPr>
        <w:t xml:space="preserve">Kamukunji Social Housing Initiative</w:t>
      </w:r>
      <w:r>
        <w:br/>
      </w:r>
      <w:r>
        <w:t xml:space="preserve">2017 – 2018</w:t>
      </w:r>
      <w:r>
        <w:br/>
      </w:r>
      <w:r>
        <w:t xml:space="preserve">Created affordable housing units that blended modern design with traditional East African architectural elements, benefiting over 500 families in Nairobi.</w:t>
      </w:r>
    </w:p>
    <w:bookmarkEnd w:id="29"/>
    <w:bookmarkEnd w:id="30"/>
    <w:bookmarkStart w:id="32" w:name="certifications"/>
    <w:bookmarkStart w:id="31" w:name="certifications-and-licenses"/>
    <w:p>
      <w:pPr>
        <w:pStyle w:val="Heading2"/>
      </w:pPr>
      <w:r>
        <w:t xml:space="preserve">Certifications and Licenses</w:t>
      </w:r>
    </w:p>
    <w:p>
      <w:pPr>
        <w:numPr>
          <w:ilvl w:val="0"/>
          <w:numId w:val="1005"/>
        </w:numPr>
        <w:pStyle w:val="Compact"/>
      </w:pPr>
      <w:r>
        <w:rPr>
          <w:bCs/>
          <w:b/>
        </w:rPr>
        <w:t xml:space="preserve">Licensed Architect, Kenya</w:t>
      </w:r>
      <w:r>
        <w:t xml:space="preserve"> </w:t>
      </w:r>
      <w:r>
        <w:t xml:space="preserve">– Registered with the Kenyan Institute of Architects (KIA), 2014</w:t>
      </w:r>
    </w:p>
    <w:p>
      <w:pPr>
        <w:numPr>
          <w:ilvl w:val="0"/>
          <w:numId w:val="1005"/>
        </w:numPr>
        <w:pStyle w:val="Compact"/>
      </w:pPr>
      <w:r>
        <w:rPr>
          <w:bCs/>
          <w:b/>
        </w:rPr>
        <w:t xml:space="preserve">LEED Accredited Professional</w:t>
      </w:r>
      <w:r>
        <w:t xml:space="preserve"> </w:t>
      </w:r>
      <w:r>
        <w:t xml:space="preserve">– Achieved in 2019, demonstrating expertise in sustainable building practices.</w:t>
      </w:r>
    </w:p>
    <w:p>
      <w:pPr>
        <w:numPr>
          <w:ilvl w:val="0"/>
          <w:numId w:val="1005"/>
        </w:numPr>
        <w:pStyle w:val="Compact"/>
      </w:pPr>
      <w:r>
        <w:rPr>
          <w:bCs/>
          <w:b/>
        </w:rPr>
        <w:t xml:space="preserve">PMP Certification</w:t>
      </w:r>
      <w:r>
        <w:t xml:space="preserve"> </w:t>
      </w:r>
      <w:r>
        <w:t xml:space="preserve">– Project Management Professional, 2020</w:t>
      </w:r>
    </w:p>
    <w:bookmarkEnd w:id="31"/>
    <w:bookmarkEnd w:id="32"/>
    <w:bookmarkStart w:id="33" w:name="professional-memberships"/>
    <w:p>
      <w:pPr>
        <w:pStyle w:val="Heading2"/>
      </w:pPr>
      <w:r>
        <w:t xml:space="preserve">Professional Memberships</w:t>
      </w:r>
    </w:p>
    <w:p>
      <w:pPr>
        <w:numPr>
          <w:ilvl w:val="0"/>
          <w:numId w:val="1006"/>
        </w:numPr>
        <w:pStyle w:val="Compact"/>
      </w:pPr>
      <w:r>
        <w:t xml:space="preserve">Kenyan Institute of Architects (KIA)</w:t>
      </w:r>
    </w:p>
    <w:p>
      <w:pPr>
        <w:numPr>
          <w:ilvl w:val="0"/>
          <w:numId w:val="1006"/>
        </w:numPr>
        <w:pStyle w:val="Compact"/>
      </w:pPr>
      <w:r>
        <w:t xml:space="preserve">African Association of Architectural Technologists (AAAT)</w:t>
      </w:r>
    </w:p>
    <w:p>
      <w:pPr>
        <w:numPr>
          <w:ilvl w:val="0"/>
          <w:numId w:val="1006"/>
        </w:numPr>
        <w:pStyle w:val="Compact"/>
      </w:pPr>
      <w:r>
        <w:t xml:space="preserve">Nairobi Chapter of the Royal Institute of British Architects (RIBA)</w:t>
      </w:r>
    </w:p>
    <w:bookmarkEnd w:id="33"/>
    <w:bookmarkStart w:id="34" w:name="references"/>
    <w:p>
      <w:pPr>
        <w:pStyle w:val="Heading2"/>
      </w:pPr>
      <w:r>
        <w:t xml:space="preserve">References</w:t>
      </w:r>
    </w:p>
    <w:p>
      <w:pPr>
        <w:pStyle w:val="FirstParagraph"/>
      </w:pPr>
      <w:r>
        <w:t xml:space="preserve">Available upon request. Contact: john.kariuki@architectkenya.com</w:t>
      </w:r>
    </w:p>
    <w:bookmarkEnd w:id="34"/>
    <w:p>
      <w:pPr>
        <w:pStyle w:val="BodyText"/>
      </w:pPr>
      <w:r>
        <w:rPr>
          <w:bCs/>
          <w:b/>
        </w:rPr>
        <w:t xml:space="preserve">Keywords:</w:t>
      </w:r>
      <w:r>
        <w:t xml:space="preserve"> </w:t>
      </w:r>
      <w:r>
        <w:t xml:space="preserve">Resume, Architect,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Kenya Nairobi</dc:title>
  <dc:creator/>
  <dc:language>en</dc:language>
  <cp:keywords/>
  <dcterms:created xsi:type="dcterms:W3CDTF">2026-07-20T07:28:59Z</dcterms:created>
  <dcterms:modified xsi:type="dcterms:W3CDTF">2026-07-20T07:28:59Z</dcterms:modified>
</cp:coreProperties>
</file>

<file path=docProps/custom.xml><?xml version="1.0" encoding="utf-8"?>
<Properties xmlns="http://schemas.openxmlformats.org/officeDocument/2006/custom-properties" xmlns:vt="http://schemas.openxmlformats.org/officeDocument/2006/docPropsVTypes"/>
</file>