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Netherlands</w:t>
      </w:r>
      <w:r>
        <w:t xml:space="preserve"> </w:t>
      </w:r>
      <w:r>
        <w:t xml:space="preserve">Amsterdam</w:t>
      </w:r>
    </w:p>
    <w:bookmarkStart w:id="32" w:name="resume-architect-netherlands-amsterdam"/>
    <w:p>
      <w:pPr>
        <w:pStyle w:val="Heading1"/>
      </w:pPr>
      <w:r>
        <w:t xml:space="preserve">Resume: Architect | Netherlands Amsterdam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van der Meer</w:t>
      </w:r>
      <w:r>
        <w:br/>
      </w:r>
      <w:r>
        <w:rPr>
          <w:bCs/>
          <w:b/>
        </w:rPr>
        <w:t xml:space="preserve">Email:</w:t>
      </w:r>
      <w:r>
        <w:t xml:space="preserve"> </w:t>
      </w:r>
      <w:r>
        <w:t xml:space="preserve">anna.vandermeer@architect.nl</w:t>
      </w:r>
      <w:r>
        <w:br/>
      </w:r>
      <w:r>
        <w:rPr>
          <w:bCs/>
          <w:b/>
        </w:rPr>
        <w:t xml:space="preserve">Phone:</w:t>
      </w:r>
      <w:r>
        <w:t xml:space="preserve"> </w:t>
      </w:r>
      <w:r>
        <w:t xml:space="preserve">+31 6 1234 5678</w:t>
      </w:r>
      <w:r>
        <w:br/>
      </w: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highly motivated and experienced Architect with over a decade of expertise in designing sustainable, innovative, and culturally resonant spaces. Specializing in urban development and architectural design within the Netherlands Amsterdam region, I bring a deep understanding of local building codes, environmental regulations, and the unique challenges of metropolitan planning. My work as an Architect in Netherlands Amsterdam focuses on merging functionality with aesthetics to create environments that reflect the city’s dynamic identity while addressing modern sustainability goals. With a strong background in both residential and commercial projects, I am committed to advancing architectural excellence through creative problem-solving and collaborative design processes.</w:t>
      </w:r>
    </w:p>
    <w:bookmarkEnd w:id="21"/>
    <w:bookmarkStart w:id="22" w:name="education"/>
    <w:p>
      <w:pPr>
        <w:pStyle w:val="Heading2"/>
      </w:pPr>
      <w:r>
        <w:t xml:space="preserve">Education</w:t>
      </w:r>
    </w:p>
    <w:p>
      <w:pPr>
        <w:numPr>
          <w:ilvl w:val="0"/>
          <w:numId w:val="1001"/>
        </w:numPr>
        <w:pStyle w:val="Compact"/>
      </w:pPr>
      <w:r>
        <w:rPr>
          <w:bCs/>
          <w:b/>
        </w:rPr>
        <w:t xml:space="preserve">Delft University of Technology</w:t>
      </w:r>
      <w:r>
        <w:t xml:space="preserve"> </w:t>
      </w:r>
      <w:r>
        <w:t xml:space="preserve">– Master of Science in Architecture (2010–2013)</w:t>
      </w:r>
      <w:r>
        <w:br/>
      </w:r>
      <w:r>
        <w:t xml:space="preserve">Thesis: "Sustainable Urban Regeneration in the Netherlands Amsterdam Context"</w:t>
      </w:r>
    </w:p>
    <w:p>
      <w:pPr>
        <w:numPr>
          <w:ilvl w:val="0"/>
          <w:numId w:val="1001"/>
        </w:numPr>
        <w:pStyle w:val="Compact"/>
      </w:pPr>
      <w:r>
        <w:rPr>
          <w:bCs/>
          <w:b/>
        </w:rPr>
        <w:t xml:space="preserve">University of Twente</w:t>
      </w:r>
      <w:r>
        <w:t xml:space="preserve"> </w:t>
      </w:r>
      <w:r>
        <w:t xml:space="preserve">– Bachelor of Arts in Architectural Design (2006–2010)</w:t>
      </w:r>
    </w:p>
    <w:bookmarkEnd w:id="22"/>
    <w:bookmarkStart w:id="26" w:name="professional-experience"/>
    <w:p>
      <w:pPr>
        <w:pStyle w:val="Heading2"/>
      </w:pPr>
      <w:r>
        <w:t xml:space="preserve">Professional Experience</w:t>
      </w:r>
    </w:p>
    <w:bookmarkStart w:id="23" w:name="Xa3bb3a562b6b2d5cc8aea0835db8207a9c822b0"/>
    <w:p>
      <w:pPr>
        <w:pStyle w:val="Heading3"/>
      </w:pPr>
      <w:r>
        <w:t xml:space="preserve">Sr. Architect | Urban Design Studio Amsterdam (Netherlands)</w:t>
      </w:r>
    </w:p>
    <w:p>
      <w:pPr>
        <w:pStyle w:val="FirstParagraph"/>
      </w:pPr>
      <w:r>
        <w:rPr>
          <w:iCs/>
          <w:i/>
        </w:rPr>
        <w:t xml:space="preserve">Jan 2018 – Present</w:t>
      </w:r>
    </w:p>
    <w:p>
      <w:pPr>
        <w:numPr>
          <w:ilvl w:val="0"/>
          <w:numId w:val="1002"/>
        </w:numPr>
        <w:pStyle w:val="Compact"/>
      </w:pPr>
      <w:r>
        <w:t xml:space="preserve">Lead the design of 15+ high-profile projects in Netherlands Amsterdam, including mixed-use developments, public spaces, and eco-housing complexes.</w:t>
      </w:r>
    </w:p>
    <w:p>
      <w:pPr>
        <w:numPr>
          <w:ilvl w:val="0"/>
          <w:numId w:val="1002"/>
        </w:numPr>
        <w:pStyle w:val="Compact"/>
      </w:pPr>
      <w:r>
        <w:t xml:space="preserve">Collaborated with municipal authorities to ensure compliance with Dutch sustainability standards (e.g., BREEAM, LEED) and urban planning guidelines.</w:t>
      </w:r>
    </w:p>
    <w:p>
      <w:pPr>
        <w:numPr>
          <w:ilvl w:val="0"/>
          <w:numId w:val="1002"/>
        </w:numPr>
        <w:pStyle w:val="Compact"/>
      </w:pPr>
      <w:r>
        <w:t xml:space="preserve">Integrated smart technologies into building designs to enhance energy efficiency and user experience in the Netherlands Amsterdam context.</w:t>
      </w:r>
    </w:p>
    <w:p>
      <w:pPr>
        <w:numPr>
          <w:ilvl w:val="0"/>
          <w:numId w:val="1002"/>
        </w:numPr>
        <w:pStyle w:val="Compact"/>
      </w:pPr>
      <w:r>
        <w:t xml:space="preserve">Presented proposals at local design workshops, emphasizing community engagement and cultural sensitivity in architectural solutions for Amsterdam’s diverse neighborhoods.</w:t>
      </w:r>
    </w:p>
    <w:bookmarkEnd w:id="23"/>
    <w:bookmarkStart w:id="24" w:name="X9d40f67fae8fa4fdfd7cf2801f37eba7bf463aa"/>
    <w:p>
      <w:pPr>
        <w:pStyle w:val="Heading3"/>
      </w:pPr>
      <w:r>
        <w:t xml:space="preserve">Lead Architect | Sustainable Architecture Group (Netherlands)</w:t>
      </w:r>
    </w:p>
    <w:p>
      <w:pPr>
        <w:pStyle w:val="FirstParagraph"/>
      </w:pPr>
      <w:r>
        <w:rPr>
          <w:iCs/>
          <w:i/>
        </w:rPr>
        <w:t xml:space="preserve">2014 – 2017</w:t>
      </w:r>
    </w:p>
    <w:p>
      <w:pPr>
        <w:numPr>
          <w:ilvl w:val="0"/>
          <w:numId w:val="1003"/>
        </w:numPr>
        <w:pStyle w:val="Compact"/>
      </w:pPr>
      <w:r>
        <w:t xml:space="preserve">Managed a team of 8 architects to deliver projects aligned with the Netherlands’ ambitious climate goals, such as carbon neutrality by 2050.</w:t>
      </w:r>
    </w:p>
    <w:p>
      <w:pPr>
        <w:numPr>
          <w:ilvl w:val="0"/>
          <w:numId w:val="1003"/>
        </w:numPr>
        <w:pStyle w:val="Compact"/>
      </w:pPr>
      <w:r>
        <w:t xml:space="preserve">Designed award-winning residential complexes in Amsterdam that achieved top sustainability ratings and received recognition from the Royal Institute of Dutch Architects (RIN).</w:t>
      </w:r>
    </w:p>
    <w:p>
      <w:pPr>
        <w:numPr>
          <w:ilvl w:val="0"/>
          <w:numId w:val="1003"/>
        </w:numPr>
        <w:pStyle w:val="Compact"/>
      </w:pPr>
      <w:r>
        <w:t xml:space="preserve">Developed partnerships with local suppliers to source eco-friendly materials, reducing the environmental footprint of projects in the Netherlands Amsterdam region.</w:t>
      </w:r>
    </w:p>
    <w:p>
      <w:pPr>
        <w:numPr>
          <w:ilvl w:val="0"/>
          <w:numId w:val="1003"/>
        </w:numPr>
        <w:pStyle w:val="Compact"/>
      </w:pPr>
      <w:r>
        <w:t xml:space="preserve">Published a white paper on "Urban Resilience in Amsterdam: A Architect’s Perspective," which was featured in architectural journals across the Netherlands.</w:t>
      </w:r>
    </w:p>
    <w:bookmarkEnd w:id="24"/>
    <w:bookmarkStart w:id="25" w:name="X27996e9714986076f3a5fdca70ff2009b4d0709"/>
    <w:p>
      <w:pPr>
        <w:pStyle w:val="Heading3"/>
      </w:pPr>
      <w:r>
        <w:t xml:space="preserve">Architect | Studio V2 Architecture (Netherlands)</w:t>
      </w:r>
    </w:p>
    <w:p>
      <w:pPr>
        <w:pStyle w:val="FirstParagraph"/>
      </w:pPr>
      <w:r>
        <w:rPr>
          <w:iCs/>
          <w:i/>
        </w:rPr>
        <w:t xml:space="preserve">2011 – 2014</w:t>
      </w:r>
    </w:p>
    <w:p>
      <w:pPr>
        <w:numPr>
          <w:ilvl w:val="0"/>
          <w:numId w:val="1004"/>
        </w:numPr>
        <w:pStyle w:val="Compact"/>
      </w:pPr>
      <w:r>
        <w:t xml:space="preserve">Contributed to the design of public infrastructure projects, including a new cultural center in Amsterdam that redefined urban accessibility and inclusivity.</w:t>
      </w:r>
    </w:p>
    <w:p>
      <w:pPr>
        <w:numPr>
          <w:ilvl w:val="0"/>
          <w:numId w:val="1004"/>
        </w:numPr>
        <w:pStyle w:val="Compact"/>
      </w:pPr>
      <w:r>
        <w:t xml:space="preserve">Utilized BIM (Building Information Modeling) tools to streamline workflows and improve precision in architectural documentation for Netherlands-based clients.</w:t>
      </w:r>
    </w:p>
    <w:p>
      <w:pPr>
        <w:numPr>
          <w:ilvl w:val="0"/>
          <w:numId w:val="1004"/>
        </w:numPr>
        <w:pStyle w:val="Compact"/>
      </w:pPr>
      <w:r>
        <w:t xml:space="preserve">Provided technical guidance during construction phases, ensuring adherence to Dutch building regulations and client specifications.</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AutoCAD, Revit, SketchUp, Adobe Creative Suite (Photoshop, Illustrator)</w:t>
      </w:r>
    </w:p>
    <w:p>
      <w:pPr>
        <w:numPr>
          <w:ilvl w:val="0"/>
          <w:numId w:val="1005"/>
        </w:numPr>
        <w:pStyle w:val="Compact"/>
      </w:pPr>
      <w:r>
        <w:rPr>
          <w:bCs/>
          <w:b/>
        </w:rPr>
        <w:t xml:space="preserve">Sustainability Expertise:</w:t>
      </w:r>
      <w:r>
        <w:t xml:space="preserve"> </w:t>
      </w:r>
      <w:r>
        <w:t xml:space="preserve">Energy performance analysis, passive design strategies, green building certifications (BREEAM, LEED)</w:t>
      </w:r>
    </w:p>
    <w:p>
      <w:pPr>
        <w:numPr>
          <w:ilvl w:val="0"/>
          <w:numId w:val="1005"/>
        </w:numPr>
        <w:pStyle w:val="Compact"/>
      </w:pPr>
      <w:r>
        <w:rPr>
          <w:bCs/>
          <w:b/>
        </w:rPr>
        <w:t xml:space="preserve">Project Management:</w:t>
      </w:r>
      <w:r>
        <w:t xml:space="preserve"> </w:t>
      </w:r>
      <w:r>
        <w:t xml:space="preserve">Budgeting, timeline coordination, stakeholder communication</w:t>
      </w:r>
    </w:p>
    <w:p>
      <w:pPr>
        <w:numPr>
          <w:ilvl w:val="0"/>
          <w:numId w:val="1005"/>
        </w:numPr>
        <w:pStyle w:val="Compact"/>
      </w:pPr>
      <w:r>
        <w:rPr>
          <w:bCs/>
          <w:b/>
        </w:rPr>
        <w:t xml:space="preserve">Languages:</w:t>
      </w:r>
      <w:r>
        <w:t xml:space="preserve"> </w:t>
      </w:r>
      <w:r>
        <w:t xml:space="preserve">Dutch (native), English (fluent), German (basic)</w: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LEED AP BD+C</w:t>
      </w:r>
      <w:r>
        <w:t xml:space="preserve"> </w:t>
      </w:r>
      <w:r>
        <w:t xml:space="preserve">– U.S. Green Building Council (2019)</w:t>
      </w:r>
    </w:p>
    <w:p>
      <w:pPr>
        <w:numPr>
          <w:ilvl w:val="0"/>
          <w:numId w:val="1006"/>
        </w:numPr>
        <w:pStyle w:val="Compact"/>
      </w:pPr>
      <w:r>
        <w:rPr>
          <w:bCs/>
          <w:b/>
        </w:rPr>
        <w:t xml:space="preserve">Dutch Building Code Compliance Specialist</w:t>
      </w:r>
      <w:r>
        <w:t xml:space="preserve"> </w:t>
      </w:r>
      <w:r>
        <w:t xml:space="preserve">– Royal Netherlands Institute for Building and Construction (2017)</w:t>
      </w:r>
    </w:p>
    <w:p>
      <w:pPr>
        <w:numPr>
          <w:ilvl w:val="0"/>
          <w:numId w:val="1006"/>
        </w:numPr>
        <w:pStyle w:val="Compact"/>
      </w:pPr>
      <w:r>
        <w:rPr>
          <w:bCs/>
          <w:b/>
        </w:rPr>
        <w:t xml:space="preserve">Sustainable Design Workshop</w:t>
      </w:r>
      <w:r>
        <w:t xml:space="preserve"> </w:t>
      </w:r>
      <w:r>
        <w:t xml:space="preserve">– Amsterdam University of Applied Sciences (2015)</w:t>
      </w:r>
    </w:p>
    <w:bookmarkEnd w:id="28"/>
    <w:bookmarkStart w:id="29" w:name="projects-achievements"/>
    <w:p>
      <w:pPr>
        <w:pStyle w:val="Heading2"/>
      </w:pPr>
      <w:r>
        <w:t xml:space="preserve">Projects &amp; Achievements</w:t>
      </w:r>
    </w:p>
    <w:p>
      <w:pPr>
        <w:pStyle w:val="FirstParagraph"/>
      </w:pPr>
      <w:r>
        <w:rPr>
          <w:bCs/>
          <w:b/>
        </w:rPr>
        <w:t xml:space="preserve">Pieterpad Urban Renewal Project, Amsterdam (Netherlands)</w:t>
      </w:r>
      <w:r>
        <w:t xml:space="preserve"> </w:t>
      </w:r>
      <w:r>
        <w:t xml:space="preserve">– Led a multidisciplinary team to transform a neglected industrial area into a vibrant mixed-use neighborhood. The project won the 2021 Netherlands Architecture Prize for its innovative use of public space and integration with Amsterdam’s historic fabric.</w:t>
      </w:r>
    </w:p>
    <w:p>
      <w:pPr>
        <w:pStyle w:val="BodyText"/>
      </w:pPr>
      <w:r>
        <w:rPr>
          <w:bCs/>
          <w:b/>
        </w:rPr>
        <w:t xml:space="preserve">Eco-Housing Initiative, Zuidas District</w:t>
      </w:r>
      <w:r>
        <w:t xml:space="preserve"> </w:t>
      </w:r>
      <w:r>
        <w:t xml:space="preserve">– Designed a zero-energy residential complex that reduced energy consumption by 60% compared to traditional buildings. The project was highlighted in the Dutch Ministry of Infrastructure’s sustainability report.</w:t>
      </w:r>
    </w:p>
    <w:bookmarkEnd w:id="29"/>
    <w:bookmarkStart w:id="30" w:name="professional-memberships"/>
    <w:p>
      <w:pPr>
        <w:pStyle w:val="Heading2"/>
      </w:pPr>
      <w:r>
        <w:t xml:space="preserve">Professional Memberships</w:t>
      </w:r>
    </w:p>
    <w:p>
      <w:pPr>
        <w:numPr>
          <w:ilvl w:val="0"/>
          <w:numId w:val="1007"/>
        </w:numPr>
        <w:pStyle w:val="Compact"/>
      </w:pPr>
      <w:r>
        <w:rPr>
          <w:bCs/>
          <w:b/>
        </w:rPr>
        <w:t xml:space="preserve">Koninklijk Nederlands Architecteninstituut (RIN)</w:t>
      </w:r>
      <w:r>
        <w:t xml:space="preserve"> </w:t>
      </w:r>
      <w:r>
        <w:t xml:space="preserve">– Member since 2015</w:t>
      </w:r>
    </w:p>
    <w:p>
      <w:pPr>
        <w:numPr>
          <w:ilvl w:val="0"/>
          <w:numId w:val="1007"/>
        </w:numPr>
        <w:pStyle w:val="Compact"/>
      </w:pPr>
      <w:r>
        <w:rPr>
          <w:bCs/>
          <w:b/>
        </w:rPr>
        <w:t xml:space="preserve">Nederlandse Vereniging voor de Bouw (NVB)</w:t>
      </w:r>
      <w:r>
        <w:t xml:space="preserve"> </w:t>
      </w:r>
      <w:r>
        <w:t xml:space="preserve">– Active participant in urban planning committees</w:t>
      </w:r>
    </w:p>
    <w:bookmarkEnd w:id="30"/>
    <w:bookmarkStart w:id="31" w:name="additional-information"/>
    <w:p>
      <w:pPr>
        <w:pStyle w:val="Heading2"/>
      </w:pPr>
      <w:r>
        <w:t xml:space="preserve">Additional Information</w:t>
      </w:r>
    </w:p>
    <w:p>
      <w:pPr>
        <w:pStyle w:val="FirstParagraph"/>
      </w:pPr>
      <w:r>
        <w:t xml:space="preserve">A passionate advocate for architectural education, I regularly volunteer as a guest lecturer at the Delft University of Technology. My work as an Architect in Netherlands Amsterdam continues to focus on creating spaces that are not only functional but also deeply rooted in the cultural and environmental context of the city. With a commitment to excellence and innovation, I aim to shape the future of architecture in one of Europe’s most dynamic urban centers.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Netherlands Amsterdam</dc:title>
  <dc:creator/>
  <dc:language>en</dc:language>
  <cp:keywords/>
  <dcterms:created xsi:type="dcterms:W3CDTF">2025-12-11T13:52:50Z</dcterms:created>
  <dcterms:modified xsi:type="dcterms:W3CDTF">2025-12-11T13:52:50Z</dcterms:modified>
</cp:coreProperties>
</file>

<file path=docProps/custom.xml><?xml version="1.0" encoding="utf-8"?>
<Properties xmlns="http://schemas.openxmlformats.org/officeDocument/2006/custom-properties" xmlns:vt="http://schemas.openxmlformats.org/officeDocument/2006/docPropsVTypes"/>
</file>