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Auckland</w:t>
      </w:r>
    </w:p>
    <w:bookmarkStart w:id="38" w:name="resume"/>
    <w:p>
      <w:pPr>
        <w:pStyle w:val="Heading1"/>
      </w:pPr>
      <w:r>
        <w:t xml:space="preserve">Resume</w:t>
      </w:r>
    </w:p>
    <w:bookmarkStart w:id="37" w:name="architect-new-zealand-auckland"/>
    <w:p>
      <w:pPr>
        <w:pStyle w:val="Heading2"/>
      </w:pPr>
      <w:r>
        <w:t xml:space="preserve">Architect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+64 9 123 4567</w:t>
      </w:r>
      <w:r>
        <w:br/>
      </w: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designing sustainable, functional, and aesthetically pleasing spaces. Specializing in residential, commercial, and urban development projects across New Zealand Auckland. Proven track record of delivering high-quality architectural solutions that align with local regulations, cultural values, and environmental sustainability goals. Committed to advancing the architectural profession through collaboration with clients, contractors, and communities in New Zealand Auckland.</w:t>
      </w:r>
    </w:p>
    <w:bookmarkEnd w:id="21"/>
    <w:bookmarkStart w:id="25" w:name="professional-experience"/>
    <w:p>
      <w:pPr>
        <w:pStyle w:val="Heading3"/>
      </w:pPr>
      <w:r>
        <w:t xml:space="preserve">Professional Experience</w:t>
      </w:r>
    </w:p>
    <w:bookmarkStart w:id="22" w:name="senior-architect-aecom-new-zealand"/>
    <w:p>
      <w:pPr>
        <w:pStyle w:val="Heading4"/>
      </w:pPr>
      <w:r>
        <w:t xml:space="preserve">Senior Architect | AECOM New Zealand</w:t>
      </w:r>
    </w:p>
    <w:p>
      <w:pPr>
        <w:pStyle w:val="FirstParagraph"/>
      </w:pPr>
      <w:r>
        <w:rPr>
          <w:iCs/>
          <w:i/>
        </w:rPr>
        <w:t xml:space="preserve">Auckland, New Zealand | January 2018 – Present</w:t>
      </w:r>
    </w:p>
    <w:p>
      <w:pPr>
        <w:numPr>
          <w:ilvl w:val="0"/>
          <w:numId w:val="1001"/>
        </w:numPr>
        <w:pStyle w:val="Compact"/>
      </w:pPr>
      <w:r>
        <w:t xml:space="preserve">Lead design and project management for over 50 architectural projects, including residential complexes, mixed-use developments, and commercial buildings in Auckland.</w:t>
      </w:r>
    </w:p>
    <w:p>
      <w:pPr>
        <w:numPr>
          <w:ilvl w:val="0"/>
          <w:numId w:val="1001"/>
        </w:numPr>
        <w:pStyle w:val="Compact"/>
      </w:pPr>
      <w:r>
        <w:t xml:space="preserve">Collaborated with multidisciplinary teams to ensure compliance with New Zealand building codes (e.g., Building Code of Australia) and sustainability standards such as the New Zealand Green Building Council's certifications.</w:t>
      </w:r>
    </w:p>
    <w:p>
      <w:pPr>
        <w:numPr>
          <w:ilvl w:val="0"/>
          <w:numId w:val="1001"/>
        </w:numPr>
        <w:pStyle w:val="Compact"/>
      </w:pPr>
      <w:r>
        <w:t xml:space="preserve">Spearheaded the design of a 20-storey residential tower in Auckland's central business district, which achieved a 5-star Green Star rating and won the 2021 NZIA Award for Sustainable Design.</w:t>
      </w:r>
    </w:p>
    <w:p>
      <w:pPr>
        <w:numPr>
          <w:ilvl w:val="0"/>
          <w:numId w:val="1001"/>
        </w:numPr>
        <w:pStyle w:val="Compact"/>
      </w:pPr>
      <w:r>
        <w:t xml:space="preserve">Provided technical expertise during client consultations, translating complex spatial requirements into practical architectural solutions tailored to New Zealand Auckland’s urban landscape.</w:t>
      </w:r>
    </w:p>
    <w:bookmarkEnd w:id="22"/>
    <w:bookmarkStart w:id="23" w:name="architect-hok-new-zealand"/>
    <w:p>
      <w:pPr>
        <w:pStyle w:val="Heading4"/>
      </w:pPr>
      <w:r>
        <w:t xml:space="preserve">Architect | HOK New Zealand</w:t>
      </w:r>
    </w:p>
    <w:p>
      <w:pPr>
        <w:pStyle w:val="FirstParagraph"/>
      </w:pPr>
      <w:r>
        <w:rPr>
          <w:iCs/>
          <w:i/>
        </w:rPr>
        <w:t xml:space="preserve">Auckland, New Zealand | June 2013 – December 2017</w:t>
      </w:r>
    </w:p>
    <w:p>
      <w:pPr>
        <w:numPr>
          <w:ilvl w:val="0"/>
          <w:numId w:val="1002"/>
        </w:numPr>
        <w:pStyle w:val="Compact"/>
      </w:pPr>
      <w:r>
        <w:t xml:space="preserve">Contributed to the design of public infrastructure projects, including libraries, community centers, and transportation hubs in Auckland.</w:t>
      </w:r>
    </w:p>
    <w:p>
      <w:pPr>
        <w:numPr>
          <w:ilvl w:val="0"/>
          <w:numId w:val="1002"/>
        </w:numPr>
        <w:pStyle w:val="Compact"/>
      </w:pPr>
      <w:r>
        <w:t xml:space="preserve">Utilized BIM (Building Information Modeling) software to enhance project accuracy and streamline collaboration with engineers and contractors.</w:t>
      </w:r>
    </w:p>
    <w:p>
      <w:pPr>
        <w:numPr>
          <w:ilvl w:val="0"/>
          <w:numId w:val="1002"/>
        </w:numPr>
        <w:pStyle w:val="Compact"/>
      </w:pPr>
      <w:r>
        <w:t xml:space="preserve">Played a key role in the redevelopment of a historic warehouse into a modern co-working space, preserving its heritage while integrating contemporary architectural elements.</w:t>
      </w:r>
    </w:p>
    <w:p>
      <w:pPr>
        <w:numPr>
          <w:ilvl w:val="0"/>
          <w:numId w:val="1002"/>
        </w:numPr>
        <w:pStyle w:val="Compact"/>
      </w:pPr>
      <w:r>
        <w:t xml:space="preserve">Managed the design process for a 150-unit residential development in Auckland’s North Shore, ensuring alignment with local zoning laws and community needs.</w:t>
      </w:r>
    </w:p>
    <w:bookmarkEnd w:id="23"/>
    <w:bookmarkStart w:id="24" w:name="X7869d9fdb81aee6c93832ba80f641806e1f4c62"/>
    <w:p>
      <w:pPr>
        <w:pStyle w:val="Heading4"/>
      </w:pPr>
      <w:r>
        <w:t xml:space="preserve">Architectural Assistant | Warren and Mahoney</w:t>
      </w:r>
    </w:p>
    <w:p>
      <w:pPr>
        <w:pStyle w:val="FirstParagraph"/>
      </w:pPr>
      <w:r>
        <w:rPr>
          <w:iCs/>
          <w:i/>
        </w:rPr>
        <w:t xml:space="preserve">Auckland, New Zealand | February 2010 – May 2013</w:t>
      </w:r>
    </w:p>
    <w:p>
      <w:pPr>
        <w:numPr>
          <w:ilvl w:val="0"/>
          <w:numId w:val="1003"/>
        </w:numPr>
        <w:pStyle w:val="Compact"/>
      </w:pPr>
      <w:r>
        <w:t xml:space="preserve">Assisted senior architects in preparing design concepts, construction documents, and project proposals for commercial and residential clients.</w:t>
      </w:r>
    </w:p>
    <w:p>
      <w:pPr>
        <w:numPr>
          <w:ilvl w:val="0"/>
          <w:numId w:val="1003"/>
        </w:numPr>
        <w:pStyle w:val="Compact"/>
      </w:pPr>
      <w:r>
        <w:t xml:space="preserve">Conducted site visits to monitor construction progress and ensure adherence to architectural plans in Auckland’s urban and suburban areas.</w:t>
      </w:r>
    </w:p>
    <w:p>
      <w:pPr>
        <w:numPr>
          <w:ilvl w:val="0"/>
          <w:numId w:val="1003"/>
        </w:numPr>
        <w:pStyle w:val="Compact"/>
      </w:pPr>
      <w:r>
        <w:t xml:space="preserve">Supported the creation of 3D visualizations using SketchUp and Revit, enhancing client engagement and project approval processes.</w:t>
      </w:r>
    </w:p>
    <w:p>
      <w:pPr>
        <w:numPr>
          <w:ilvl w:val="0"/>
          <w:numId w:val="1003"/>
        </w:numPr>
        <w:pStyle w:val="Compact"/>
      </w:pPr>
      <w:r>
        <w:t xml:space="preserve">Participated in workshops focused on sustainable design practices, emphasizing energy efficiency and material sourcing relevant to New Zealand’s climate.</w:t>
      </w:r>
    </w:p>
    <w:bookmarkEnd w:id="24"/>
    <w:bookmarkEnd w:id="25"/>
    <w:bookmarkStart w:id="28" w:name="education"/>
    <w:p>
      <w:pPr>
        <w:pStyle w:val="Heading3"/>
      </w:pPr>
      <w:r>
        <w:t xml:space="preserve">Education</w:t>
      </w:r>
    </w:p>
    <w:bookmarkStart w:id="26" w:name="Xf24c3d1349d7eb7fed268476785bafbeb1adc06"/>
    <w:p>
      <w:pPr>
        <w:pStyle w:val="Heading4"/>
      </w:pPr>
      <w:r>
        <w:t xml:space="preserve">Bachelor of Architecture | University of Auckland</w:t>
      </w:r>
    </w:p>
    <w:p>
      <w:pPr>
        <w:pStyle w:val="FirstParagraph"/>
      </w:pPr>
      <w:r>
        <w:rPr>
          <w:iCs/>
          <w:i/>
        </w:rPr>
        <w:t xml:space="preserve">Auckland, New Zealand | Graduated 2010</w:t>
      </w:r>
    </w:p>
    <w:p>
      <w:pPr>
        <w:pStyle w:val="BodyText"/>
      </w:pPr>
      <w:r>
        <w:t xml:space="preserve">Relevant coursework: Urban Design, Sustainable Architecture, Building Technology, and New Zealand-specific Construction Practices.</w:t>
      </w:r>
    </w:p>
    <w:bookmarkEnd w:id="26"/>
    <w:bookmarkStart w:id="27" w:name="X96f77b5934291c5a10c7f81742f1114a6563312"/>
    <w:p>
      <w:pPr>
        <w:pStyle w:val="Heading4"/>
      </w:pPr>
      <w:r>
        <w:t xml:space="preserve">Diploma in Architectural Technology | Auckland University of Technology</w:t>
      </w:r>
    </w:p>
    <w:p>
      <w:pPr>
        <w:pStyle w:val="FirstParagraph"/>
      </w:pPr>
      <w:r>
        <w:rPr>
          <w:iCs/>
          <w:i/>
        </w:rPr>
        <w:t xml:space="preserve">Auckland, New Zealand | 2007</w:t>
      </w:r>
    </w:p>
    <w:bookmarkEnd w:id="27"/>
    <w:bookmarkEnd w:id="28"/>
    <w:bookmarkStart w:id="29" w:name="skills"/>
    <w:p>
      <w:pPr>
        <w:pStyle w:val="Heading3"/>
      </w:pPr>
      <w:r>
        <w:t xml:space="preserve">Skills</w:t>
      </w:r>
    </w:p>
    <w:p>
      <w:pPr>
        <w:numPr>
          <w:ilvl w:val="0"/>
          <w:numId w:val="1004"/>
        </w:numPr>
        <w:pStyle w:val="Compact"/>
      </w:pPr>
      <w:r>
        <w:t xml:space="preserve">Proficient in AutoCAD, Revit, SketchUp, and Adobe Creative Suite for architectural design and visualization.</w:t>
      </w:r>
    </w:p>
    <w:p>
      <w:pPr>
        <w:numPr>
          <w:ilvl w:val="0"/>
          <w:numId w:val="1004"/>
        </w:numPr>
        <w:pStyle w:val="Compact"/>
      </w:pPr>
      <w:r>
        <w:t xml:space="preserve">Expertise in New Zealand Building Code compliance and sustainable design principles (e.g., Passivhaus, LEED).</w:t>
      </w:r>
    </w:p>
    <w:p>
      <w:pPr>
        <w:numPr>
          <w:ilvl w:val="0"/>
          <w:numId w:val="1004"/>
        </w:numPr>
        <w:pStyle w:val="Compact"/>
      </w:pPr>
      <w:r>
        <w:t xml:space="preserve">Strong project management and client relationship skills with a focus on delivering projects on time and within budget.</w:t>
      </w:r>
    </w:p>
    <w:p>
      <w:pPr>
        <w:numPr>
          <w:ilvl w:val="0"/>
          <w:numId w:val="1004"/>
        </w:numPr>
        <w:pStyle w:val="Compact"/>
      </w:pPr>
      <w:r>
        <w:t xml:space="preserve">Excellent communication skills, including presenting design concepts to stakeholders in New Zealand Auckland.</w:t>
      </w:r>
    </w:p>
    <w:p>
      <w:pPr>
        <w:numPr>
          <w:ilvl w:val="0"/>
          <w:numId w:val="1004"/>
        </w:numPr>
        <w:pStyle w:val="Compact"/>
      </w:pPr>
      <w:r>
        <w:t xml:space="preserve">Familiarity with local zoning regulations, heritage conservation guidelines, and urban development policies in Auckland.</w:t>
      </w:r>
    </w:p>
    <w:bookmarkEnd w:id="29"/>
    <w:bookmarkStart w:id="30" w:name="certifications-licenses"/>
    <w:p>
      <w:pPr>
        <w:pStyle w:val="Heading3"/>
      </w:pPr>
      <w:r>
        <w:t xml:space="preserve">Certifications &amp; Licenses</w:t>
      </w:r>
    </w:p>
    <w:p>
      <w:pPr>
        <w:numPr>
          <w:ilvl w:val="0"/>
          <w:numId w:val="1005"/>
        </w:numPr>
        <w:pStyle w:val="Compact"/>
      </w:pPr>
      <w:r>
        <w:t xml:space="preserve">Registered Architect with the New Zealand Institute of Architects (NZIA) – License No. 12345.</w:t>
      </w:r>
    </w:p>
    <w:p>
      <w:pPr>
        <w:numPr>
          <w:ilvl w:val="0"/>
          <w:numId w:val="1005"/>
        </w:numPr>
        <w:pStyle w:val="Compact"/>
      </w:pPr>
      <w:r>
        <w:t xml:space="preserve">LEED Accredited Professional (AP) – Green Building Certification, 2019.</w:t>
      </w:r>
    </w:p>
    <w:p>
      <w:pPr>
        <w:numPr>
          <w:ilvl w:val="0"/>
          <w:numId w:val="1005"/>
        </w:numPr>
        <w:pStyle w:val="Compact"/>
      </w:pPr>
      <w:r>
        <w:t xml:space="preserve">Certified BIM Manager – Autodesk, 2018.</w:t>
      </w:r>
    </w:p>
    <w:bookmarkEnd w:id="30"/>
    <w:bookmarkStart w:id="34" w:name="projects-achievements"/>
    <w:p>
      <w:pPr>
        <w:pStyle w:val="Heading3"/>
      </w:pPr>
      <w:r>
        <w:t xml:space="preserve">Projects &amp; Achievements</w:t>
      </w:r>
    </w:p>
    <w:bookmarkStart w:id="31" w:name="auckland-civic-centre-renovation-2020"/>
    <w:p>
      <w:pPr>
        <w:pStyle w:val="Heading4"/>
      </w:pPr>
      <w:r>
        <w:t xml:space="preserve">Auckland Civic Centre Renovation (2020)</w:t>
      </w:r>
    </w:p>
    <w:p>
      <w:pPr>
        <w:pStyle w:val="FirstParagraph"/>
      </w:pPr>
      <w:r>
        <w:t xml:space="preserve">Lead architect for the $50 million renovation of Auckland’s historic Civic Centre, blending modern functionality with heritage preservation. The project was recognized by the NZIA for its innovative use of local materials and energy-efficient systems.</w:t>
      </w:r>
    </w:p>
    <w:bookmarkEnd w:id="31"/>
    <w:bookmarkStart w:id="32" w:name="north-shore-hospital-expansion-2019"/>
    <w:p>
      <w:pPr>
        <w:pStyle w:val="Heading4"/>
      </w:pPr>
      <w:r>
        <w:t xml:space="preserve">North Shore Hospital Expansion (2019)</w:t>
      </w:r>
    </w:p>
    <w:p>
      <w:pPr>
        <w:pStyle w:val="FirstParagraph"/>
      </w:pPr>
      <w:r>
        <w:t xml:space="preserve">Collaborated with healthcare professionals to design a 10-story expansion that improved patient care facilities while adhering to strict regulatory standards. The project received the 2020 New Zealand Architecture Award for Public Infrastructure.</w:t>
      </w:r>
    </w:p>
    <w:bookmarkEnd w:id="32"/>
    <w:bookmarkStart w:id="33" w:name="sustainable-housing-initiative-2017"/>
    <w:p>
      <w:pPr>
        <w:pStyle w:val="Heading4"/>
      </w:pPr>
      <w:r>
        <w:t xml:space="preserve">Sustainable Housing Initiative (2017)</w:t>
      </w:r>
    </w:p>
    <w:p>
      <w:pPr>
        <w:pStyle w:val="FirstParagraph"/>
      </w:pPr>
      <w:r>
        <w:t xml:space="preserve">Developed a prototype for zero-energy housing in Auckland’s suburbs, supported by funding from the Ministry of Business, Innovation and Employment. The initiative has since been adopted by several local councils.</w:t>
      </w:r>
    </w:p>
    <w:bookmarkEnd w:id="33"/>
    <w:bookmarkEnd w:id="34"/>
    <w:bookmarkStart w:id="35" w:name="professional-affiliations"/>
    <w:p>
      <w:pPr>
        <w:pStyle w:val="Heading3"/>
      </w:pPr>
      <w:r>
        <w:t xml:space="preserve">Professional Affiliations</w:t>
      </w:r>
    </w:p>
    <w:p>
      <w:pPr>
        <w:numPr>
          <w:ilvl w:val="0"/>
          <w:numId w:val="1006"/>
        </w:numPr>
        <w:pStyle w:val="Compact"/>
      </w:pPr>
      <w:r>
        <w:t xml:space="preserve">Member, New Zealand Institute of Architects (NZIA) – Since 2010.</w:t>
      </w:r>
    </w:p>
    <w:p>
      <w:pPr>
        <w:numPr>
          <w:ilvl w:val="0"/>
          <w:numId w:val="1006"/>
        </w:numPr>
        <w:pStyle w:val="Compact"/>
      </w:pPr>
      <w:r>
        <w:t xml:space="preserve">Member, Auckland Urban Research Association – Focused on urban design and sustainability in the region.</w:t>
      </w:r>
    </w:p>
    <w:bookmarkEnd w:id="35"/>
    <w:bookmarkStart w:id="36" w:name="references"/>
    <w:p>
      <w:pPr>
        <w:pStyle w:val="Heading3"/>
      </w:pPr>
      <w:r>
        <w:t xml:space="preserve">References</w:t>
      </w:r>
    </w:p>
    <w:p>
      <w:pPr>
        <w:pStyle w:val="FirstParagraph"/>
      </w:pPr>
      <w:r>
        <w:t xml:space="preserve">Available upon request. Please contact the candidate for details.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New Zealand Auckland</dc:title>
  <dc:creator/>
  <dc:language>en</dc:language>
  <cp:keywords/>
  <dcterms:created xsi:type="dcterms:W3CDTF">2026-07-23T21:26:15Z</dcterms:created>
  <dcterms:modified xsi:type="dcterms:W3CDTF">2026-07-23T21:26:15Z</dcterms:modified>
</cp:coreProperties>
</file>

<file path=docProps/custom.xml><?xml version="1.0" encoding="utf-8"?>
<Properties xmlns="http://schemas.openxmlformats.org/officeDocument/2006/custom-properties" xmlns:vt="http://schemas.openxmlformats.org/officeDocument/2006/docPropsVTypes"/>
</file>