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32" w:name="john-dela-cruz"/>
    <w:p>
      <w:pPr>
        <w:pStyle w:val="Heading1"/>
      </w:pPr>
      <w:r>
        <w:t xml:space="preserve">John Dela Cruz</w:t>
      </w:r>
    </w:p>
    <w:p>
      <w:pPr>
        <w:pStyle w:val="FirstParagraph"/>
      </w:pPr>
      <w:r>
        <w:rPr>
          <w:bCs/>
          <w:b/>
        </w:rPr>
        <w:t xml:space="preserve">Architect | Philippines Manila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Rizal Avenue, Makati City, 1200 Manila, Philippines</w:t>
      </w:r>
      <w:r>
        <w:br/>
      </w:r>
      <w:r>
        <w:rPr>
          <w:bCs/>
          <w:b/>
        </w:rPr>
        <w:t xml:space="preserve">Email:</w:t>
      </w:r>
      <w:r>
        <w:t xml:space="preserve"> </w:t>
      </w:r>
      <w:r>
        <w:t xml:space="preserve">johndelacruz.architect@gmail.com</w:t>
      </w:r>
      <w:r>
        <w:br/>
      </w:r>
      <w:r>
        <w:rPr>
          <w:bCs/>
          <w:b/>
        </w:rPr>
        <w:t xml:space="preserve">Phone:</w:t>
      </w:r>
      <w:r>
        <w:t xml:space="preserve"> </w:t>
      </w:r>
      <w:r>
        <w:t xml:space="preserve">(+63) 917-123-4567</w:t>
      </w:r>
      <w:r>
        <w:br/>
      </w:r>
      <w:r>
        <w:rPr>
          <w:bCs/>
          <w:b/>
        </w:rPr>
        <w:t xml:space="preserve">LinkedIn:</w:t>
      </w:r>
      <w:r>
        <w:t xml:space="preserve"> </w:t>
      </w:r>
      <w:r>
        <w:t xml:space="preserve">linkedin.com/in/johndelacruz-architect</w:t>
      </w:r>
      <w:r>
        <w:br/>
      </w:r>
      <w:r>
        <w:rPr>
          <w:bCs/>
          <w:b/>
        </w:rPr>
        <w:t xml:space="preserve">Portfolio:</w:t>
      </w:r>
      <w:r>
        <w:t xml:space="preserve"> </w:t>
      </w:r>
      <w:r>
        <w:t xml:space="preserve">www.johndelacruzportfolio.com</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relevant spaces across the Philippines, specifically in Manila. As an architect based in Manila, I specialize in blending modern architectural principles with traditional Filipino aesthetics to create functional urban environments that meet the unique challenges of a rapidly growing metropolis. My work focuses on addressing critical issues such as urban density, environmental resilience, and community-centric design. With a strong foundation in Philippine building codes and a deep understanding of local construction practices, I have contributed to iconic projects ranging from residential complexes to commercial developments in key areas like Makati, Ortigas Center, and the Philippines' capital region. This resume highlights my career as an architect in the Philippines Manila context, emphasizing my commitment to excellence and innovation in architectural design.</w:t>
      </w:r>
    </w:p>
    <w:bookmarkEnd w:id="21"/>
    <w:bookmarkStart w:id="25" w:name="professional-experience"/>
    <w:p>
      <w:pPr>
        <w:pStyle w:val="Heading2"/>
      </w:pPr>
      <w:r>
        <w:t xml:space="preserve">Professional Experience</w:t>
      </w:r>
    </w:p>
    <w:bookmarkStart w:id="22" w:name="lead-architect-a-design-studio-manila"/>
    <w:p>
      <w:pPr>
        <w:pStyle w:val="Heading3"/>
      </w:pPr>
      <w:r>
        <w:t xml:space="preserve">Lead Architect | A+ Design Studio (Manila)</w:t>
      </w:r>
    </w:p>
    <w:p>
      <w:pPr>
        <w:pStyle w:val="FirstParagraph"/>
      </w:pPr>
      <w:r>
        <w:rPr>
          <w:iCs/>
          <w:i/>
        </w:rPr>
        <w:t xml:space="preserve">March 2018 – Present</w:t>
      </w:r>
    </w:p>
    <w:p>
      <w:pPr>
        <w:numPr>
          <w:ilvl w:val="0"/>
          <w:numId w:val="1001"/>
        </w:numPr>
        <w:pStyle w:val="Compact"/>
      </w:pPr>
      <w:r>
        <w:t xml:space="preserve">Managed a team of 15 architects to deliver over 20 projects, including mixed-use developments and green building certifications in the Philippines Manila area.</w:t>
      </w:r>
    </w:p>
    <w:p>
      <w:pPr>
        <w:numPr>
          <w:ilvl w:val="0"/>
          <w:numId w:val="1001"/>
        </w:numPr>
        <w:pStyle w:val="Compact"/>
      </w:pPr>
      <w:r>
        <w:t xml:space="preserve">Collaborated with local government agencies to ensure compliance with Philippine building codes and zoning regulations for urban projects in Makati.</w:t>
      </w:r>
    </w:p>
    <w:p>
      <w:pPr>
        <w:numPr>
          <w:ilvl w:val="0"/>
          <w:numId w:val="1001"/>
        </w:numPr>
        <w:pStyle w:val="Compact"/>
      </w:pPr>
      <w:r>
        <w:t xml:space="preserve">Developed sustainable design strategies for residential complexes that reduced energy consumption by 25% through passive cooling techniques and locally sourced materials.</w:t>
      </w:r>
    </w:p>
    <w:p>
      <w:pPr>
        <w:numPr>
          <w:ilvl w:val="0"/>
          <w:numId w:val="1001"/>
        </w:numPr>
        <w:pStyle w:val="Compact"/>
      </w:pPr>
      <w:r>
        <w:t xml:space="preserve">Led the conceptualization of a 50-story commercial tower in Ortigas Center, focusing on vertical urban planning to optimize space in Manila’s dense cityscape.</w:t>
      </w:r>
    </w:p>
    <w:bookmarkEnd w:id="22"/>
    <w:bookmarkStart w:id="23" w:name="X47a6bf574cf7d885358d2aa39920a497f700222"/>
    <w:p>
      <w:pPr>
        <w:pStyle w:val="Heading3"/>
      </w:pPr>
      <w:r>
        <w:t xml:space="preserve">Senior Architect | Metro Builders Philippines</w:t>
      </w:r>
    </w:p>
    <w:p>
      <w:pPr>
        <w:pStyle w:val="FirstParagraph"/>
      </w:pPr>
      <w:r>
        <w:rPr>
          <w:iCs/>
          <w:i/>
        </w:rPr>
        <w:t xml:space="preserve">July 2014 – February 2018</w:t>
      </w:r>
    </w:p>
    <w:p>
      <w:pPr>
        <w:numPr>
          <w:ilvl w:val="0"/>
          <w:numId w:val="1002"/>
        </w:numPr>
        <w:pStyle w:val="Compact"/>
      </w:pPr>
      <w:r>
        <w:t xml:space="preserve">Designed and supervised the construction of a 40-unit affordable housing project in Quezon City, addressing the needs of low-income families while adhering to Philippine housing policies.</w:t>
      </w:r>
    </w:p>
    <w:p>
      <w:pPr>
        <w:numPr>
          <w:ilvl w:val="0"/>
          <w:numId w:val="1002"/>
        </w:numPr>
        <w:pStyle w:val="Compact"/>
      </w:pPr>
      <w:r>
        <w:t xml:space="preserve">Implemented BIM (Building Information Modeling) systems to streamline design processes, improving efficiency by 30% for projects in Manila.</w:t>
      </w:r>
    </w:p>
    <w:p>
      <w:pPr>
        <w:numPr>
          <w:ilvl w:val="0"/>
          <w:numId w:val="1002"/>
        </w:numPr>
        <w:pStyle w:val="Compact"/>
      </w:pPr>
      <w:r>
        <w:t xml:space="preserve">Partnered with local engineers and contractors to ensure timely delivery of infrastructure projects, including a community center in Barangay San Juan that became a model for public engagement in urban planning.</w:t>
      </w:r>
    </w:p>
    <w:bookmarkEnd w:id="23"/>
    <w:bookmarkStart w:id="24" w:name="architectural-designer-edc-international"/>
    <w:p>
      <w:pPr>
        <w:pStyle w:val="Heading3"/>
      </w:pPr>
      <w:r>
        <w:t xml:space="preserve">Architectural Designer | EDC International</w:t>
      </w:r>
    </w:p>
    <w:p>
      <w:pPr>
        <w:pStyle w:val="FirstParagraph"/>
      </w:pPr>
      <w:r>
        <w:rPr>
          <w:iCs/>
          <w:i/>
        </w:rPr>
        <w:t xml:space="preserve">January 2012 – June 2014</w:t>
      </w:r>
    </w:p>
    <w:p>
      <w:pPr>
        <w:numPr>
          <w:ilvl w:val="0"/>
          <w:numId w:val="1003"/>
        </w:numPr>
        <w:pStyle w:val="Compact"/>
      </w:pPr>
      <w:r>
        <w:t xml:space="preserve">Contributed to the design of a cultural hub in Cebu, later expanded to Manila, integrating traditional Filipino motifs with contemporary architecture.</w:t>
      </w:r>
    </w:p>
    <w:p>
      <w:pPr>
        <w:numPr>
          <w:ilvl w:val="0"/>
          <w:numId w:val="1003"/>
        </w:numPr>
        <w:pStyle w:val="Compact"/>
      </w:pPr>
      <w:r>
        <w:t xml:space="preserve">Conducted site analyses for urban redevelopment projects in Manila’s historic districts, balancing preservation and modernization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Architecture</w:t>
      </w:r>
      <w:r>
        <w:br/>
      </w:r>
      <w:r>
        <w:t xml:space="preserve">University of the Philippines, Diliman, Quezon City</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SketchUp, Adobe Creative Suite (InDesign, Photoshop)</w:t>
      </w:r>
    </w:p>
    <w:p>
      <w:pPr>
        <w:numPr>
          <w:ilvl w:val="0"/>
          <w:numId w:val="1004"/>
        </w:numPr>
        <w:pStyle w:val="Compact"/>
      </w:pPr>
      <w:r>
        <w:rPr>
          <w:bCs/>
          <w:b/>
        </w:rPr>
        <w:t xml:space="preserve">Sustainability:</w:t>
      </w:r>
      <w:r>
        <w:t xml:space="preserve"> </w:t>
      </w:r>
      <w:r>
        <w:t xml:space="preserve">LEED AP Certification (2017), Passive Design Principles</w:t>
      </w:r>
    </w:p>
    <w:p>
      <w:pPr>
        <w:numPr>
          <w:ilvl w:val="0"/>
          <w:numId w:val="1004"/>
        </w:numPr>
        <w:pStyle w:val="Compact"/>
      </w:pPr>
      <w:r>
        <w:rPr>
          <w:bCs/>
          <w:b/>
        </w:rPr>
        <w:t xml:space="preserve">Project Management:</w:t>
      </w:r>
      <w:r>
        <w:t xml:space="preserve"> </w:t>
      </w:r>
      <w:r>
        <w:t xml:space="preserve">Agile methodologies, Gantt charts for urban development timelines</w:t>
      </w:r>
    </w:p>
    <w:p>
      <w:pPr>
        <w:numPr>
          <w:ilvl w:val="0"/>
          <w:numId w:val="1004"/>
        </w:numPr>
        <w:pStyle w:val="Compact"/>
      </w:pPr>
      <w:r>
        <w:rPr>
          <w:bCs/>
          <w:b/>
        </w:rPr>
        <w:t xml:space="preserve">Local Expertise:</w:t>
      </w:r>
      <w:r>
        <w:t xml:space="preserve"> </w:t>
      </w:r>
      <w:r>
        <w:t xml:space="preserve">Philippine Building Code (PBC), PRC licensing, familiarity with zoning laws in Manila</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 for Architects</w:t>
      </w:r>
      <w:r>
        <w:t xml:space="preserve"> </w:t>
      </w:r>
      <w:r>
        <w:t xml:space="preserve">– Philippines, 2011</w:t>
      </w:r>
    </w:p>
    <w:p>
      <w:pPr>
        <w:numPr>
          <w:ilvl w:val="0"/>
          <w:numId w:val="1005"/>
        </w:numPr>
        <w:pStyle w:val="Compact"/>
      </w:pPr>
      <w:r>
        <w:rPr>
          <w:bCs/>
          <w:b/>
        </w:rPr>
        <w:t xml:space="preserve">LEED Accredited Professional (AP) with BD+C Certification</w:t>
      </w:r>
      <w:r>
        <w:t xml:space="preserve"> </w:t>
      </w:r>
      <w:r>
        <w:t xml:space="preserve">– U.S. Green Building Council, 2017</w:t>
      </w:r>
    </w:p>
    <w:p>
      <w:pPr>
        <w:numPr>
          <w:ilvl w:val="0"/>
          <w:numId w:val="1005"/>
        </w:numPr>
        <w:pStyle w:val="Compact"/>
      </w:pPr>
      <w:r>
        <w:rPr>
          <w:bCs/>
          <w:b/>
        </w:rPr>
        <w:t xml:space="preserve">Certified Urban Planner (CUP)</w:t>
      </w:r>
      <w:r>
        <w:t xml:space="preserve"> </w:t>
      </w:r>
      <w:r>
        <w:t xml:space="preserve">– Philippine Institute of Planners, 2019</w:t>
      </w:r>
    </w:p>
    <w:bookmarkEnd w:id="28"/>
    <w:bookmarkStart w:id="29" w:name="projects-portfolio-highlights"/>
    <w:p>
      <w:pPr>
        <w:pStyle w:val="Heading2"/>
      </w:pPr>
      <w:r>
        <w:t xml:space="preserve">Projects &amp; Portfolio Highlights</w:t>
      </w:r>
    </w:p>
    <w:p>
      <w:pPr>
        <w:pStyle w:val="FirstParagraph"/>
      </w:pPr>
      <w:r>
        <w:rPr>
          <w:bCs/>
          <w:b/>
        </w:rPr>
        <w:t xml:space="preserve">The Green Haven Condo (Manila, 2019)</w:t>
      </w:r>
      <w:r>
        <w:br/>
      </w:r>
      <w:r>
        <w:t xml:space="preserve">A sustainable residential complex in Makati that achieved LEED Gold certification. Designed with green roofs, rainwater harvesting systems, and solar panels to reduce environmental impact.</w:t>
      </w:r>
    </w:p>
    <w:p>
      <w:pPr>
        <w:pStyle w:val="BodyText"/>
      </w:pPr>
      <w:r>
        <w:rPr>
          <w:bCs/>
          <w:b/>
        </w:rPr>
        <w:t xml:space="preserve">Quezon City Community Center (2016)</w:t>
      </w:r>
      <w:r>
        <w:br/>
      </w:r>
      <w:r>
        <w:t xml:space="preserve">A public space designed to foster community engagement, featuring open-air plazas and multi-functional areas. Recognized by the Philippine Association of Architects for its inclusive design.</w:t>
      </w:r>
    </w:p>
    <w:p>
      <w:pPr>
        <w:pStyle w:val="BodyText"/>
      </w:pPr>
      <w:r>
        <w:rPr>
          <w:bCs/>
          <w:b/>
        </w:rPr>
        <w:t xml:space="preserve">Ortigas Commercial Tower (2020)</w:t>
      </w:r>
      <w:r>
        <w:br/>
      </w:r>
      <w:r>
        <w:t xml:space="preserve">A high-rise office building in Ortigas Center that redefined vertical urban planning in Manila, incorporating smart technology and energy-efficient systems.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Institute of Architects (PIA)</w:t>
      </w:r>
    </w:p>
    <w:p>
      <w:pPr>
        <w:numPr>
          <w:ilvl w:val="0"/>
          <w:numId w:val="1006"/>
        </w:numPr>
        <w:pStyle w:val="Compact"/>
      </w:pPr>
      <w:r>
        <w:t xml:space="preserve">Member, Association of Professional Engineers and Architects (APEX)</w:t>
      </w:r>
    </w:p>
    <w:p>
      <w:pPr>
        <w:numPr>
          <w:ilvl w:val="0"/>
          <w:numId w:val="1006"/>
        </w:numPr>
        <w:pStyle w:val="Compact"/>
      </w:pPr>
      <w:r>
        <w:t xml:space="preserve">Volunteer Architect, Urban Redevelopment Project for Manila’s Old District</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r>
        <w:br/>
      </w:r>
      <w:r>
        <w:t xml:space="preserve">This resume reflects the expertise of an architect in the Philippines Manila context, emphasizing a career rooted in addressing the unique challenges and opportunities of urban development in one of Southeast Asia’s most dynamic cities. As an architect, I am committed to creating spaces that are not only aesthetically pleasing but also functional, sustainable, and deeply connected to Filipino culture.</w:t>
      </w:r>
    </w:p>
    <w:p>
      <w:r>
        <w:pict>
          <v:rect style="width:0;height:1.5pt" o:hralign="center" o:hrstd="t" o:hr="t"/>
        </w:pict>
      </w:r>
    </w:p>
    <w:p>
      <w:pPr>
        <w:pStyle w:val="FirstParagraph"/>
      </w:pPr>
      <w:r>
        <w:t xml:space="preserve">© 2023 John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Philippines Manila</dc:title>
  <dc:creator/>
  <dc:language>en</dc:language>
  <cp:keywords/>
  <dcterms:created xsi:type="dcterms:W3CDTF">2026-05-03T15:13:16Z</dcterms:created>
  <dcterms:modified xsi:type="dcterms:W3CDTF">2026-05-03T15:13:16Z</dcterms:modified>
</cp:coreProperties>
</file>

<file path=docProps/custom.xml><?xml version="1.0" encoding="utf-8"?>
<Properties xmlns="http://schemas.openxmlformats.org/officeDocument/2006/custom-properties" xmlns:vt="http://schemas.openxmlformats.org/officeDocument/2006/docPropsVTypes"/>
</file>