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Saudi</w:t>
      </w:r>
      <w:r>
        <w:t xml:space="preserve"> </w:t>
      </w:r>
      <w:r>
        <w:t xml:space="preserve">Arabia</w:t>
      </w:r>
      <w:r>
        <w:t xml:space="preserve"> </w:t>
      </w:r>
      <w:r>
        <w:t xml:space="preserve">Riyadh</w:t>
      </w:r>
    </w:p>
    <w:bookmarkStart w:id="29" w:name="your-name"/>
    <w:p>
      <w:pPr>
        <w:pStyle w:val="Heading1"/>
      </w:pPr>
      <w:r>
        <w:t xml:space="preserve">[Your Name]</w:t>
      </w:r>
    </w:p>
    <w:p>
      <w:pPr>
        <w:pStyle w:val="FirstParagraph"/>
      </w:pPr>
      <w:r>
        <w:rPr>
          <w:bCs/>
          <w:b/>
        </w:rPr>
        <w:t xml:space="preserve">Architect | Saudi Arabia Riyadh</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+966 123 456 7890</w:t>
      </w:r>
      <w:r>
        <w:br/>
      </w:r>
      <w:r>
        <w:rPr>
          <w:bCs/>
          <w:b/>
        </w:rPr>
        <w:t xml:space="preserve">Location:</w:t>
      </w:r>
      <w:r>
        <w:t xml:space="preserve"> </w:t>
      </w:r>
      <w:r>
        <w:t xml:space="preserve">Riyadh, Saudi Arabia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highly motivated and experienced Architect with over [X] years of expertise in designing innovative, sustainable, and culturally resonant structures across Saudi Arabia. My work is deeply rooted in the principles of modern architecture while respecting the rich heritage and unique challenges of the Riyadh region. With a strong focus on urban development, residential projects, and commercial complexes, I have contributed to landmark developments that align with Saudi Arabia's Vision 2030 goals. My portfolio reflects a commitment to excellence, attention to detail, and the ability to deliver projects that meet both functional and aesthetic standards in the dynamic architectural landscape of Riyadh.</w:t>
      </w:r>
    </w:p>
    <w:bookmarkEnd w:id="21"/>
    <w:bookmarkStart w:id="22" w:name="work-experience"/>
    <w:p>
      <w:pPr>
        <w:pStyle w:val="Heading2"/>
      </w:pPr>
      <w:r>
        <w:t xml:space="preserve">Work Experience</w:t>
      </w:r>
    </w:p>
    <w:p>
      <w:pPr>
        <w:pStyle w:val="FirstParagraph"/>
      </w:pPr>
      <w:r>
        <w:rPr>
          <w:bCs/>
          <w:b/>
        </w:rPr>
        <w:t xml:space="preserve">Senior Architect</w:t>
      </w:r>
      <w:r>
        <w:br/>
      </w:r>
      <w:r>
        <w:rPr>
          <w:iCs/>
          <w:i/>
        </w:rPr>
        <w:t xml:space="preserve">Al Tayer Group, Riyadh, Saudi Arabia</w:t>
      </w:r>
      <w:r>
        <w:br/>
      </w:r>
      <w:r>
        <w:rPr>
          <w:iCs/>
          <w:i/>
        </w:rPr>
        <w:t xml:space="preserve">Jan 2018 – Present</w:t>
      </w:r>
    </w:p>
    <w:p>
      <w:pPr>
        <w:numPr>
          <w:ilvl w:val="0"/>
          <w:numId w:val="1001"/>
        </w:numPr>
        <w:pStyle w:val="Compact"/>
      </w:pPr>
      <w:r>
        <w:t xml:space="preserve">Led a team of 15+ architects in designing and overseeing the execution of high-profile residential and commercial projects, including the [Project Name] development, which won the Saudi Green Building Award.</w:t>
      </w:r>
    </w:p>
    <w:p>
      <w:pPr>
        <w:numPr>
          <w:ilvl w:val="0"/>
          <w:numId w:val="1001"/>
        </w:numPr>
        <w:pStyle w:val="Compact"/>
      </w:pPr>
      <w:r>
        <w:t xml:space="preserve">Collaborated with local authorities to ensure compliance with Riyadh's urban planning regulations and sustainability standards.</w:t>
      </w:r>
    </w:p>
    <w:p>
      <w:pPr>
        <w:numPr>
          <w:ilvl w:val="0"/>
          <w:numId w:val="1001"/>
        </w:numPr>
        <w:pStyle w:val="Compact"/>
      </w:pPr>
      <w:r>
        <w:t xml:space="preserve">Integrated smart technologies into building designs to enhance energy efficiency and user experience, aligning with Saudi Arabia's digital transformation initiatives.</w:t>
      </w:r>
    </w:p>
    <w:p>
      <w:pPr>
        <w:pStyle w:val="FirstParagraph"/>
      </w:pPr>
      <w:r>
        <w:rPr>
          <w:bCs/>
          <w:b/>
        </w:rPr>
        <w:t xml:space="preserve">Architectural Designer</w:t>
      </w:r>
      <w:r>
        <w:br/>
      </w:r>
      <w:r>
        <w:rPr>
          <w:iCs/>
          <w:i/>
        </w:rPr>
        <w:t xml:space="preserve">AECOM Middle East, Riyadh, Saudi Arabia</w:t>
      </w:r>
      <w:r>
        <w:br/>
      </w:r>
      <w:r>
        <w:rPr>
          <w:iCs/>
          <w:i/>
        </w:rPr>
        <w:t xml:space="preserve">Jun 2014 – Dec 2017</w:t>
      </w:r>
    </w:p>
    <w:p>
      <w:pPr>
        <w:numPr>
          <w:ilvl w:val="0"/>
          <w:numId w:val="1002"/>
        </w:numPr>
        <w:pStyle w:val="Compact"/>
      </w:pPr>
      <w:r>
        <w:t xml:space="preserve">Contributed to the design of the King Abdullah Financial District's urban masterplan, focusing on mixed-use developments and public spaces.</w:t>
      </w:r>
    </w:p>
    <w:p>
      <w:pPr>
        <w:numPr>
          <w:ilvl w:val="0"/>
          <w:numId w:val="1002"/>
        </w:numPr>
        <w:pStyle w:val="Compact"/>
      </w:pPr>
      <w:r>
        <w:t xml:space="preserve">Utilized BIM (Building Information Modeling) tools to streamline project workflows and improve collaboration with multidisciplinary teams.</w:t>
      </w:r>
    </w:p>
    <w:p>
      <w:pPr>
        <w:numPr>
          <w:ilvl w:val="0"/>
          <w:numId w:val="1002"/>
        </w:numPr>
        <w:pStyle w:val="Compact"/>
      </w:pPr>
      <w:r>
        <w:t xml:space="preserve">Provided technical guidance for the implementation of traditional Saudi architectural elements in modern contexts, ensuring cultural relevance.</w:t>
      </w:r>
    </w:p>
    <w:p>
      <w:pPr>
        <w:pStyle w:val="FirstParagraph"/>
      </w:pPr>
      <w:r>
        <w:rPr>
          <w:bCs/>
          <w:b/>
        </w:rPr>
        <w:t xml:space="preserve">Junior Architect</w:t>
      </w:r>
      <w:r>
        <w:br/>
      </w:r>
      <w:r>
        <w:rPr>
          <w:iCs/>
          <w:i/>
        </w:rPr>
        <w:t xml:space="preserve">Habtoor Group, Riyadh, Saudi Arabia</w:t>
      </w:r>
      <w:r>
        <w:br/>
      </w:r>
      <w:r>
        <w:rPr>
          <w:iCs/>
          <w:i/>
        </w:rPr>
        <w:t xml:space="preserve">Jul 2011 – May 2014</w:t>
      </w:r>
    </w:p>
    <w:p>
      <w:pPr>
        <w:numPr>
          <w:ilvl w:val="0"/>
          <w:numId w:val="1003"/>
        </w:numPr>
        <w:pStyle w:val="Compact"/>
      </w:pPr>
      <w:r>
        <w:t xml:space="preserve">Supported the design and documentation of luxury residential complexes in Riyadh, emphasizing sustainability and user-centric layouts.</w:t>
      </w:r>
    </w:p>
    <w:p>
      <w:pPr>
        <w:numPr>
          <w:ilvl w:val="0"/>
          <w:numId w:val="1003"/>
        </w:numPr>
        <w:pStyle w:val="Compact"/>
      </w:pPr>
      <w:r>
        <w:t xml:space="preserve">Conducted site visits to ensure adherence to architectural drawings and project timelines.</w:t>
      </w:r>
    </w:p>
    <w:p>
      <w:pPr>
        <w:numPr>
          <w:ilvl w:val="0"/>
          <w:numId w:val="1003"/>
        </w:numPr>
        <w:pStyle w:val="Compact"/>
      </w:pPr>
      <w:r>
        <w:t xml:space="preserve">Played a key role in preparing presentations for clients, including 3D renderings and virtual walkthroughs to visualize concepts.</w:t>
      </w:r>
    </w:p>
    <w:bookmarkEnd w:id="22"/>
    <w:bookmarkStart w:id="23" w:name="education"/>
    <w:p>
      <w:pPr>
        <w:pStyle w:val="Heading2"/>
      </w:pPr>
      <w:r>
        <w:t xml:space="preserve">Education</w:t>
      </w:r>
    </w:p>
    <w:p>
      <w:pPr>
        <w:pStyle w:val="FirstParagraph"/>
      </w:pPr>
      <w:r>
        <w:rPr>
          <w:bCs/>
          <w:b/>
        </w:rPr>
        <w:t xml:space="preserve">M.Sc. in Architecture</w:t>
      </w:r>
      <w:r>
        <w:br/>
      </w:r>
      <w:r>
        <w:rPr>
          <w:iCs/>
          <w:i/>
        </w:rPr>
        <w:t xml:space="preserve">King Abdulaziz University, Jeddah, Saudi Arabia</w:t>
      </w:r>
      <w:r>
        <w:br/>
      </w:r>
      <w:r>
        <w:rPr>
          <w:iCs/>
          <w:i/>
        </w:rPr>
        <w:t xml:space="preserve">2010 – 2013</w:t>
      </w:r>
    </w:p>
    <w:p>
      <w:pPr>
        <w:pStyle w:val="BodyText"/>
      </w:pPr>
      <w:r>
        <w:rPr>
          <w:bCs/>
          <w:b/>
        </w:rPr>
        <w:t xml:space="preserve">B.Sc. in Architecture</w:t>
      </w:r>
      <w:r>
        <w:br/>
      </w:r>
      <w:r>
        <w:rPr>
          <w:iCs/>
          <w:i/>
        </w:rPr>
        <w:t xml:space="preserve">King Saud University, Riyadh, Saudi Arabia</w:t>
      </w:r>
      <w:r>
        <w:br/>
      </w:r>
      <w:r>
        <w:rPr>
          <w:iCs/>
          <w:i/>
        </w:rPr>
        <w:t xml:space="preserve">2006 – 2010</w:t>
      </w:r>
    </w:p>
    <w:bookmarkEnd w:id="23"/>
    <w:bookmarkStart w:id="24" w:name="certifications"/>
    <w:p>
      <w:pPr>
        <w:pStyle w:val="Heading2"/>
      </w:pPr>
      <w:r>
        <w:t xml:space="preserve">Certifications</w:t>
      </w:r>
    </w:p>
    <w:p>
      <w:pPr>
        <w:numPr>
          <w:ilvl w:val="0"/>
          <w:numId w:val="1004"/>
        </w:numPr>
        <w:pStyle w:val="Compact"/>
      </w:pPr>
      <w:r>
        <w:rPr>
          <w:bCs/>
          <w:b/>
        </w:rPr>
        <w:t xml:space="preserve">LEED AP (Leadership in Energy and Environmental Design Accredited Professional)</w:t>
      </w:r>
      <w:r>
        <w:t xml:space="preserve"> </w:t>
      </w:r>
      <w:r>
        <w:t xml:space="preserve">– U.S. Green Building Council, 2016</w:t>
      </w:r>
    </w:p>
    <w:p>
      <w:pPr>
        <w:numPr>
          <w:ilvl w:val="0"/>
          <w:numId w:val="1004"/>
        </w:numPr>
        <w:pStyle w:val="Compact"/>
      </w:pPr>
      <w:r>
        <w:rPr>
          <w:bCs/>
          <w:b/>
        </w:rPr>
        <w:t xml:space="preserve">Certified Revit Professional</w:t>
      </w:r>
      <w:r>
        <w:t xml:space="preserve"> </w:t>
      </w:r>
      <w:r>
        <w:t xml:space="preserve">– Autodesk, 2015</w:t>
      </w:r>
    </w:p>
    <w:p>
      <w:pPr>
        <w:numPr>
          <w:ilvl w:val="0"/>
          <w:numId w:val="1004"/>
        </w:numPr>
        <w:pStyle w:val="Compact"/>
      </w:pPr>
      <w:r>
        <w:rPr>
          <w:bCs/>
          <w:b/>
        </w:rPr>
        <w:t xml:space="preserve">Saudi Council of Engineers (SCE) Membership</w:t>
      </w:r>
      <w:r>
        <w:t xml:space="preserve"> </w:t>
      </w:r>
      <w:r>
        <w:t xml:space="preserve">– Registered Architect, 2017</w:t>
      </w:r>
    </w:p>
    <w:bookmarkEnd w:id="24"/>
    <w:bookmarkStart w:id="25" w:name="key-projects"/>
    <w:p>
      <w:pPr>
        <w:pStyle w:val="Heading2"/>
      </w:pPr>
      <w:r>
        <w:t xml:space="preserve">Key Projects</w:t>
      </w:r>
    </w:p>
    <w:p>
      <w:pPr>
        <w:pStyle w:val="FirstParagraph"/>
      </w:pPr>
      <w:r>
        <w:rPr>
          <w:bCs/>
          <w:b/>
        </w:rPr>
        <w:t xml:space="preserve">King Abdullah Financial District (KAFD) Masterplan</w:t>
      </w:r>
      <w:r>
        <w:br/>
      </w:r>
      <w:r>
        <w:rPr>
          <w:iCs/>
          <w:i/>
        </w:rPr>
        <w:t xml:space="preserve">Riyadh, Saudi Arabia – 2016–2018</w:t>
      </w:r>
      <w:r>
        <w:br/>
      </w:r>
    </w:p>
    <w:p>
      <w:pPr>
        <w:pStyle w:val="BodyText"/>
      </w:pPr>
      <w:r>
        <w:t xml:space="preserve">Collaborated with international design teams to create a sustainable urban hub that redefined Riyadh's skyline. Focused on integrating green spaces, pedestrian-friendly zones, and smart infrastructure.</w:t>
      </w:r>
    </w:p>
    <w:p>
      <w:pPr>
        <w:pStyle w:val="BodyText"/>
      </w:pPr>
      <w:r>
        <w:rPr>
          <w:bCs/>
          <w:b/>
        </w:rPr>
        <w:t xml:space="preserve">Al-Faisaliah Tower Expansion</w:t>
      </w:r>
      <w:r>
        <w:br/>
      </w:r>
      <w:r>
        <w:rPr>
          <w:iCs/>
          <w:i/>
        </w:rPr>
        <w:t xml:space="preserve">Riyadh, Saudi Arabia – 2015</w:t>
      </w:r>
      <w:r>
        <w:br/>
      </w:r>
    </w:p>
    <w:p>
      <w:pPr>
        <w:pStyle w:val="BodyText"/>
      </w:pPr>
      <w:r>
        <w:t xml:space="preserve">Designed a modern extension to the iconic Al-Faisaliah Tower, blending traditional Islamic motifs with contemporary architectural techniques to enhance functionality and aesthetics.</w:t>
      </w:r>
    </w:p>
    <w:p>
      <w:pPr>
        <w:pStyle w:val="BodyText"/>
      </w:pPr>
      <w:r>
        <w:rPr>
          <w:bCs/>
          <w:b/>
        </w:rPr>
        <w:t xml:space="preserve">Riyadh Metro Stations (Design Phase)</w:t>
      </w:r>
      <w:r>
        <w:br/>
      </w:r>
      <w:r>
        <w:rPr>
          <w:iCs/>
          <w:i/>
        </w:rPr>
        <w:t xml:space="preserve">Riyadh, Saudi Arabia – 2019–2020</w:t>
      </w:r>
      <w:r>
        <w:br/>
      </w:r>
    </w:p>
    <w:p>
      <w:pPr>
        <w:pStyle w:val="BodyText"/>
      </w:pPr>
      <w:r>
        <w:t xml:space="preserve">Provided architectural concepts for metro stations that prioritize accessibility, safety, and cultural symbolism while aligning with the city's transit vision.</w:t>
      </w:r>
    </w:p>
    <w:bookmarkEnd w:id="25"/>
    <w:bookmarkStart w:id="26" w:name="skills"/>
    <w:p>
      <w:pPr>
        <w:pStyle w:val="Heading2"/>
      </w:pPr>
      <w:r>
        <w:t xml:space="preserve">Skills</w:t>
      </w:r>
    </w:p>
    <w:p>
      <w:pPr>
        <w:numPr>
          <w:ilvl w:val="0"/>
          <w:numId w:val="1005"/>
        </w:numPr>
        <w:pStyle w:val="Compact"/>
      </w:pPr>
      <w:r>
        <w:t xml:space="preserve">Architectural Design &amp; Visualization (AutoCAD, Revit, SketchUp)</w:t>
      </w:r>
    </w:p>
    <w:p>
      <w:pPr>
        <w:numPr>
          <w:ilvl w:val="0"/>
          <w:numId w:val="1005"/>
        </w:numPr>
        <w:pStyle w:val="Compact"/>
      </w:pPr>
      <w:r>
        <w:t xml:space="preserve">BIM Modeling and Clash Detection</w:t>
      </w:r>
    </w:p>
    <w:p>
      <w:pPr>
        <w:numPr>
          <w:ilvl w:val="0"/>
          <w:numId w:val="1005"/>
        </w:numPr>
        <w:pStyle w:val="Compact"/>
      </w:pPr>
      <w:r>
        <w:t xml:space="preserve">Sustainability and Green Building Standards (LEED, Saudi Green Building Code)</w:t>
      </w:r>
    </w:p>
    <w:p>
      <w:pPr>
        <w:numPr>
          <w:ilvl w:val="0"/>
          <w:numId w:val="1005"/>
        </w:numPr>
        <w:pStyle w:val="Compact"/>
      </w:pPr>
      <w:r>
        <w:t xml:space="preserve">Urban Planning and Masterplanning</w:t>
      </w:r>
    </w:p>
    <w:p>
      <w:pPr>
        <w:numPr>
          <w:ilvl w:val="0"/>
          <w:numId w:val="1005"/>
        </w:numPr>
        <w:pStyle w:val="Compact"/>
      </w:pPr>
      <w:r>
        <w:t xml:space="preserve">Project Management &amp; Client Collaboration</w:t>
      </w:r>
    </w:p>
    <w:p>
      <w:pPr>
        <w:numPr>
          <w:ilvl w:val="0"/>
          <w:numId w:val="1005"/>
        </w:numPr>
        <w:pStyle w:val="Compact"/>
      </w:pPr>
      <w:r>
        <w:t xml:space="preserve">Cultural Sensitivity in Design (Middle Eastern Context)</w:t>
      </w:r>
    </w:p>
    <w:bookmarkEnd w:id="26"/>
    <w:bookmarkStart w:id="27"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(Professional Proficiency)</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Saudi Arabia Riyadh</dc:title>
  <dc:creator/>
  <dc:language>en</dc:language>
  <cp:keywords/>
  <dcterms:created xsi:type="dcterms:W3CDTF">2026-07-18T01:48:56Z</dcterms:created>
  <dcterms:modified xsi:type="dcterms:W3CDTF">2026-07-18T01:48:56Z</dcterms:modified>
</cp:coreProperties>
</file>

<file path=docProps/custom.xml><?xml version="1.0" encoding="utf-8"?>
<Properties xmlns="http://schemas.openxmlformats.org/officeDocument/2006/custom-properties" xmlns:vt="http://schemas.openxmlformats.org/officeDocument/2006/docPropsVTypes"/>
</file>