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Senegal</w:t>
      </w:r>
      <w:r>
        <w:t xml:space="preserve"> </w:t>
      </w:r>
      <w:r>
        <w:t xml:space="preserve">Dakar</w:t>
      </w:r>
    </w:p>
    <w:bookmarkStart w:id="35" w:name="resume-architect-in-senegal-dakar"/>
    <w:p>
      <w:pPr>
        <w:pStyle w:val="Heading1"/>
      </w:pPr>
      <w:r>
        <w:t xml:space="preserve">Resume: Architect in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Awa Sembène</w:t>
      </w:r>
      <w:r>
        <w:br/>
      </w:r>
      <w:r>
        <w:rPr>
          <w:bCs/>
          <w:b/>
        </w:rPr>
        <w:t xml:space="preserve">Phone:</w:t>
      </w:r>
      <w:r>
        <w:t xml:space="preserve"> </w:t>
      </w:r>
      <w:r>
        <w:t xml:space="preserve">+221 77 000 0000</w:t>
      </w:r>
      <w:r>
        <w:br/>
      </w:r>
      <w:r>
        <w:rPr>
          <w:bCs/>
          <w:b/>
        </w:rPr>
        <w:t xml:space="preserve">Email:</w:t>
      </w:r>
      <w:r>
        <w:t xml:space="preserve"> </w:t>
      </w:r>
      <w:r>
        <w:t xml:space="preserve">awa.s@architectsenegal.com</w:t>
      </w:r>
      <w:r>
        <w:br/>
      </w: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seasoned Architect with over a decade of experience in designing innovative and sustainable structures tailored to the unique demands of Senegal Dakar. My expertise lies in blending modern architectural principles with traditional Senegalese aesthetics to create spaces that are culturally resonant, environmentally adaptive, and socially inclusive. I have successfully led projects ranging from residential complexes to public infrastructure, ensuring alignment with local regulations, climate conditions, and community needs. As an Architect in Senegal Dakar, my work is driven by a commitment to excellence, innovation, and the preservation of the region’s rich heritage while addressing contemporary urban challenges.</w:t>
      </w:r>
    </w:p>
    <w:bookmarkEnd w:id="21"/>
    <w:bookmarkStart w:id="22" w:name="technical-skills"/>
    <w:p>
      <w:pPr>
        <w:pStyle w:val="Heading2"/>
      </w:pPr>
      <w:r>
        <w:t xml:space="preserve">Technical Skills</w:t>
      </w:r>
    </w:p>
    <w:p>
      <w:pPr>
        <w:numPr>
          <w:ilvl w:val="0"/>
          <w:numId w:val="1001"/>
        </w:numPr>
        <w:pStyle w:val="Compact"/>
      </w:pPr>
      <w:r>
        <w:t xml:space="preserve">Proficiency in AutoCAD, Revit, SketchUp, and Adobe Creative Suite for architectural design and visualization.</w:t>
      </w:r>
    </w:p>
    <w:p>
      <w:pPr>
        <w:numPr>
          <w:ilvl w:val="0"/>
          <w:numId w:val="1001"/>
        </w:numPr>
        <w:pStyle w:val="Compact"/>
      </w:pPr>
      <w:r>
        <w:t xml:space="preserve">Expertise in sustainable design practices, including passive cooling systems, renewable energy integration, and water conservation techniques.</w:t>
      </w:r>
    </w:p>
    <w:p>
      <w:pPr>
        <w:numPr>
          <w:ilvl w:val="0"/>
          <w:numId w:val="1001"/>
        </w:numPr>
        <w:pStyle w:val="Compact"/>
      </w:pPr>
      <w:r>
        <w:t xml:space="preserve">Strong knowledge of Senegalese building codes (e.g., Règlement de Construction) and local materials such as laterite, clay bricks, and bamboo.</w:t>
      </w:r>
    </w:p>
    <w:p>
      <w:pPr>
        <w:numPr>
          <w:ilvl w:val="0"/>
          <w:numId w:val="1001"/>
        </w:numPr>
        <w:pStyle w:val="Compact"/>
      </w:pPr>
      <w:r>
        <w:t xml:space="preserve">Experience in urban planning for Dakar’s rapidly growing cities, with a focus on mixed-use developments and public spaces.</w:t>
      </w:r>
    </w:p>
    <w:p>
      <w:pPr>
        <w:numPr>
          <w:ilvl w:val="0"/>
          <w:numId w:val="1001"/>
        </w:numPr>
        <w:pStyle w:val="Compact"/>
      </w:pPr>
      <w:r>
        <w:t xml:space="preserve">Fluency in French and English, with proficiency in Wolof for effective collaboration with local communities.</w:t>
      </w:r>
    </w:p>
    <w:p>
      <w:pPr>
        <w:numPr>
          <w:ilvl w:val="0"/>
          <w:numId w:val="1001"/>
        </w:numPr>
        <w:pStyle w:val="Compact"/>
      </w:pPr>
      <w:r>
        <w:t xml:space="preserve">Certified LEED Green Associate, emphasizing eco-friendly construction solutions for Senegal Dakar’s climate-sensitive environments.</w:t>
      </w:r>
    </w:p>
    <w:bookmarkEnd w:id="22"/>
    <w:bookmarkStart w:id="26" w:name="professional-experience"/>
    <w:p>
      <w:pPr>
        <w:pStyle w:val="Heading2"/>
      </w:pPr>
      <w:r>
        <w:t xml:space="preserve">Professional Experience</w:t>
      </w:r>
    </w:p>
    <w:bookmarkStart w:id="23" w:name="senior-architect"/>
    <w:p>
      <w:pPr>
        <w:pStyle w:val="Heading3"/>
      </w:pPr>
      <w:r>
        <w:t xml:space="preserve">Senior Architect</w:t>
      </w:r>
    </w:p>
    <w:p>
      <w:pPr>
        <w:pStyle w:val="FirstParagraph"/>
      </w:pPr>
      <w:r>
        <w:rPr>
          <w:bCs/>
          <w:b/>
        </w:rPr>
        <w:t xml:space="preserve">Dakar Design Studio (Dakar, Senegal)</w:t>
      </w:r>
    </w:p>
    <w:p>
      <w:pPr>
        <w:pStyle w:val="BodyText"/>
      </w:pPr>
      <w:r>
        <w:rPr>
          <w:iCs/>
          <w:i/>
        </w:rPr>
        <w:t xml:space="preserve">July 2018 – Present</w:t>
      </w:r>
    </w:p>
    <w:p>
      <w:pPr>
        <w:numPr>
          <w:ilvl w:val="0"/>
          <w:numId w:val="1002"/>
        </w:numPr>
        <w:pStyle w:val="Compact"/>
      </w:pPr>
      <w:r>
        <w:t xml:space="preserve">Lead the design and execution of 50+ projects across Dakar, including residential complexes, commercial centers, and community hubs.</w:t>
      </w:r>
    </w:p>
    <w:p>
      <w:pPr>
        <w:numPr>
          <w:ilvl w:val="0"/>
          <w:numId w:val="1002"/>
        </w:numPr>
        <w:pStyle w:val="Compact"/>
      </w:pPr>
      <w:r>
        <w:t xml:space="preserve">Collaborated with local stakeholders to incorporate traditional Senegalese architectural elements into modern structures, ensuring cultural relevance.</w:t>
      </w:r>
    </w:p>
    <w:p>
      <w:pPr>
        <w:numPr>
          <w:ilvl w:val="0"/>
          <w:numId w:val="1002"/>
        </w:numPr>
        <w:pStyle w:val="Compact"/>
      </w:pPr>
      <w:r>
        <w:t xml:space="preserve">Implemented energy-efficient designs for buildings in Dakar’s coastal areas, reducing reliance on artificial cooling systems by 40%.</w:t>
      </w:r>
    </w:p>
    <w:p>
      <w:pPr>
        <w:numPr>
          <w:ilvl w:val="0"/>
          <w:numId w:val="1002"/>
        </w:numPr>
        <w:pStyle w:val="Compact"/>
      </w:pPr>
      <w:r>
        <w:t xml:space="preserve">Provided technical guidance to junior architects and oversaw compliance with Senegal Dakar’s urban development policies.</w:t>
      </w:r>
    </w:p>
    <w:bookmarkEnd w:id="23"/>
    <w:bookmarkStart w:id="24" w:name="architectural-designer"/>
    <w:p>
      <w:pPr>
        <w:pStyle w:val="Heading3"/>
      </w:pPr>
      <w:r>
        <w:t xml:space="preserve">Architectural Designer</w:t>
      </w:r>
    </w:p>
    <w:p>
      <w:pPr>
        <w:pStyle w:val="FirstParagraph"/>
      </w:pPr>
      <w:r>
        <w:rPr>
          <w:bCs/>
          <w:b/>
        </w:rPr>
        <w:t xml:space="preserve">Urban Solutions Senegal (Dakar, Senegal)</w:t>
      </w:r>
    </w:p>
    <w:p>
      <w:pPr>
        <w:pStyle w:val="BodyText"/>
      </w:pPr>
      <w:r>
        <w:rPr>
          <w:iCs/>
          <w:i/>
        </w:rPr>
        <w:t xml:space="preserve">March 2015 – June 2018</w:t>
      </w:r>
    </w:p>
    <w:p>
      <w:pPr>
        <w:numPr>
          <w:ilvl w:val="0"/>
          <w:numId w:val="1003"/>
        </w:numPr>
        <w:pStyle w:val="Compact"/>
      </w:pPr>
      <w:r>
        <w:t xml:space="preserve">Designed and developed conceptual plans for affordable housing projects targeting low-income families in Dakar’s expanding neighborhoods.</w:t>
      </w:r>
    </w:p>
    <w:p>
      <w:pPr>
        <w:numPr>
          <w:ilvl w:val="0"/>
          <w:numId w:val="1003"/>
        </w:numPr>
        <w:pStyle w:val="Compact"/>
      </w:pPr>
      <w:r>
        <w:t xml:space="preserve">Conducted site analyses to optimize layouts for Senegal Dakar’s tropical climate, prioritizing natural ventilation and shading.</w:t>
      </w:r>
    </w:p>
    <w:p>
      <w:pPr>
        <w:numPr>
          <w:ilvl w:val="0"/>
          <w:numId w:val="1003"/>
        </w:numPr>
        <w:pStyle w:val="Compact"/>
      </w:pPr>
      <w:r>
        <w:t xml:space="preserve">Partnered with NGOs to design community centers that served as multifunctional spaces for education, health services, and cultural activities.</w:t>
      </w:r>
    </w:p>
    <w:p>
      <w:pPr>
        <w:numPr>
          <w:ilvl w:val="0"/>
          <w:numId w:val="1003"/>
        </w:numPr>
        <w:pStyle w:val="Compact"/>
      </w:pPr>
      <w:r>
        <w:t xml:space="preserve">Presented proposals to municipal authorities in Dakar, securing approvals for projects that aligned with the city’s 2030 sustainability goals.</w:t>
      </w:r>
    </w:p>
    <w:bookmarkEnd w:id="24"/>
    <w:bookmarkStart w:id="25" w:name="intern-architect"/>
    <w:p>
      <w:pPr>
        <w:pStyle w:val="Heading3"/>
      </w:pPr>
      <w:r>
        <w:t xml:space="preserve">Intern Architect</w:t>
      </w:r>
    </w:p>
    <w:p>
      <w:pPr>
        <w:pStyle w:val="FirstParagraph"/>
      </w:pPr>
      <w:r>
        <w:rPr>
          <w:bCs/>
          <w:b/>
        </w:rPr>
        <w:t xml:space="preserve">Eco-Architecture Group (Dakar, Senegal)</w:t>
      </w:r>
    </w:p>
    <w:p>
      <w:pPr>
        <w:pStyle w:val="BodyText"/>
      </w:pPr>
      <w:r>
        <w:rPr>
          <w:iCs/>
          <w:i/>
        </w:rPr>
        <w:t xml:space="preserve">June 2012 – February 2015</w:t>
      </w:r>
    </w:p>
    <w:p>
      <w:pPr>
        <w:numPr>
          <w:ilvl w:val="0"/>
          <w:numId w:val="1004"/>
        </w:numPr>
        <w:pStyle w:val="Compact"/>
      </w:pPr>
      <w:r>
        <w:t xml:space="preserve">Assisted in the design of eco-friendly public buildings, including schools and healthcare facilities in rural and urban areas of Senegal.</w:t>
      </w:r>
    </w:p>
    <w:p>
      <w:pPr>
        <w:numPr>
          <w:ilvl w:val="0"/>
          <w:numId w:val="1004"/>
        </w:numPr>
        <w:pStyle w:val="Compact"/>
      </w:pPr>
      <w:r>
        <w:t xml:space="preserve">Conducted research on traditional building techniques to create cost-effective solutions for Dakar’s construction industry.</w:t>
      </w:r>
    </w:p>
    <w:p>
      <w:pPr>
        <w:numPr>
          <w:ilvl w:val="0"/>
          <w:numId w:val="1004"/>
        </w:numPr>
        <w:pStyle w:val="Compact"/>
      </w:pPr>
      <w:r>
        <w:t xml:space="preserve">Supported the development of digital portfolios showcasing projects that emphasized sustainability and cultural preservation in Senegal Dakar.</w:t>
      </w:r>
    </w:p>
    <w:bookmarkEnd w:id="25"/>
    <w:bookmarkEnd w:id="26"/>
    <w:bookmarkStart w:id="27" w:name="educational-background"/>
    <w:p>
      <w:pPr>
        <w:pStyle w:val="Heading2"/>
      </w:pPr>
      <w:r>
        <w:t xml:space="preserve">Educational Background</w:t>
      </w:r>
    </w:p>
    <w:p>
      <w:pPr>
        <w:pStyle w:val="FirstParagraph"/>
      </w:pPr>
      <w:r>
        <w:rPr>
          <w:bCs/>
          <w:b/>
        </w:rPr>
        <w:t xml:space="preserve">Bachelor of Architecture</w:t>
      </w:r>
      <w:r>
        <w:t xml:space="preserve">, Université Cheikh Anta Diop, Dakar, Senegal</w:t>
      </w:r>
      <w:r>
        <w:br/>
      </w:r>
      <w:r>
        <w:rPr>
          <w:iCs/>
          <w:i/>
        </w:rPr>
        <w:t xml:space="preserve">Graduated: June 2012</w:t>
      </w:r>
    </w:p>
    <w:p>
      <w:pPr>
        <w:pStyle w:val="BodyText"/>
      </w:pPr>
      <w:r>
        <w:rPr>
          <w:bCs/>
          <w:b/>
        </w:rPr>
        <w:t xml:space="preserve">Master of Science in Sustainable Urban Development</w:t>
      </w:r>
      <w:r>
        <w:t xml:space="preserve">, École Polytechnique Fédérale de Lausanne (EPFL), Switzerland</w:t>
      </w:r>
      <w:r>
        <w:br/>
      </w:r>
      <w:r>
        <w:rPr>
          <w:iCs/>
          <w:i/>
        </w:rPr>
        <w:t xml:space="preserve">Graduated: June 2015</w:t>
      </w:r>
    </w:p>
    <w:bookmarkEnd w:id="27"/>
    <w:bookmarkStart w:id="28" w:name="certifications-licenses"/>
    <w:p>
      <w:pPr>
        <w:pStyle w:val="Heading2"/>
      </w:pPr>
      <w:r>
        <w:t xml:space="preserve">Certifications &amp; Licenses</w:t>
      </w:r>
    </w:p>
    <w:p>
      <w:pPr>
        <w:numPr>
          <w:ilvl w:val="0"/>
          <w:numId w:val="1005"/>
        </w:numPr>
        <w:pStyle w:val="Compact"/>
      </w:pPr>
      <w:r>
        <w:t xml:space="preserve">Registered Architect in Senegal (License No.: A-123456)</w:t>
      </w:r>
    </w:p>
    <w:p>
      <w:pPr>
        <w:numPr>
          <w:ilvl w:val="0"/>
          <w:numId w:val="1005"/>
        </w:numPr>
        <w:pStyle w:val="Compact"/>
      </w:pPr>
      <w:r>
        <w:t xml:space="preserve">LEED Green Associate Certification (U.S. Green Building Council)</w:t>
      </w:r>
    </w:p>
    <w:p>
      <w:pPr>
        <w:numPr>
          <w:ilvl w:val="0"/>
          <w:numId w:val="1005"/>
        </w:numPr>
        <w:pStyle w:val="Compact"/>
      </w:pPr>
      <w:r>
        <w:t xml:space="preserve">Certificate in Urban Planning for Emerging Economies, African Institute for Urban Development, Dakar</w:t>
      </w:r>
    </w:p>
    <w:bookmarkEnd w:id="28"/>
    <w:bookmarkStart w:id="32" w:name="projects-portfolio-highlights"/>
    <w:p>
      <w:pPr>
        <w:pStyle w:val="Heading2"/>
      </w:pPr>
      <w:r>
        <w:t xml:space="preserve">Projects &amp; Portfolio Highlights</w:t>
      </w:r>
    </w:p>
    <w:bookmarkStart w:id="29" w:name="X098ede138b8bb742440f705566847eb168d01fc"/>
    <w:p>
      <w:pPr>
        <w:pStyle w:val="Heading3"/>
      </w:pPr>
      <w:r>
        <w:t xml:space="preserve">Green Horizon Housing Complex (Dakar, Senegal)</w:t>
      </w:r>
    </w:p>
    <w:p>
      <w:pPr>
        <w:pStyle w:val="FirstParagraph"/>
      </w:pPr>
      <w:r>
        <w:t xml:space="preserve">A 200-unit residential project designed to integrate with Dakar’s natural topography. Features include solar-powered water heating, rainwater harvesting systems, and locally sourced building materials. The complex has become a benchmark for sustainable living in Senegal Dakar.</w:t>
      </w:r>
    </w:p>
    <w:bookmarkEnd w:id="29"/>
    <w:bookmarkStart w:id="30" w:name="kolda-cultural-center"/>
    <w:p>
      <w:pPr>
        <w:pStyle w:val="Heading3"/>
      </w:pPr>
      <w:r>
        <w:t xml:space="preserve">Kolda Cultural Center</w:t>
      </w:r>
    </w:p>
    <w:p>
      <w:pPr>
        <w:pStyle w:val="FirstParagraph"/>
      </w:pPr>
      <w:r>
        <w:t xml:space="preserve">A community hub in Kolda (southern Senegal) that combines modern design with traditional architectural motifs. The center hosts art exhibitions, workshops, and cultural events, fostering social cohesion and economic development in the region.</w:t>
      </w:r>
    </w:p>
    <w:bookmarkEnd w:id="30"/>
    <w:bookmarkStart w:id="31" w:name="dakar-university-extension"/>
    <w:p>
      <w:pPr>
        <w:pStyle w:val="Heading3"/>
      </w:pPr>
      <w:r>
        <w:t xml:space="preserve">Dakar University Extension</w:t>
      </w:r>
    </w:p>
    <w:p>
      <w:pPr>
        <w:pStyle w:val="FirstParagraph"/>
      </w:pPr>
      <w:r>
        <w:t xml:space="preserve">Reimagined a university campus in Dakar to accommodate growing student numbers while preserving historical buildings. The project focused on creating open-air learning spaces that align with Senegal’s climate, reducing energy costs by 30%.</w:t>
      </w:r>
    </w:p>
    <w:bookmarkEnd w:id="31"/>
    <w:bookmarkEnd w:id="32"/>
    <w:bookmarkStart w:id="33" w:name="professional-affiliations"/>
    <w:p>
      <w:pPr>
        <w:pStyle w:val="Heading2"/>
      </w:pPr>
      <w:r>
        <w:t xml:space="preserve">Professional Affiliations</w:t>
      </w:r>
    </w:p>
    <w:p>
      <w:pPr>
        <w:numPr>
          <w:ilvl w:val="0"/>
          <w:numId w:val="1006"/>
        </w:numPr>
        <w:pStyle w:val="Compact"/>
      </w:pPr>
      <w:r>
        <w:t xml:space="preserve">Member of the Association des Architectes de Sénégal (AAS)</w:t>
      </w:r>
    </w:p>
    <w:p>
      <w:pPr>
        <w:numPr>
          <w:ilvl w:val="0"/>
          <w:numId w:val="1006"/>
        </w:numPr>
        <w:pStyle w:val="Compact"/>
      </w:pPr>
      <w:r>
        <w:t xml:space="preserve">Contributing member to the Dakar Urban Development Forum</w:t>
      </w:r>
    </w:p>
    <w:p>
      <w:pPr>
        <w:numPr>
          <w:ilvl w:val="0"/>
          <w:numId w:val="1006"/>
        </w:numPr>
        <w:pStyle w:val="Compact"/>
      </w:pPr>
      <w:r>
        <w:t xml:space="preserve">Volunteer architect for the "Build Better, Build Together" initiative, supporting low-income communities in Senegal.</w:t>
      </w:r>
    </w:p>
    <w:bookmarkEnd w:id="33"/>
    <w:bookmarkStart w:id="34" w:name="references"/>
    <w:p>
      <w:pPr>
        <w:pStyle w:val="Heading2"/>
      </w:pPr>
      <w:r>
        <w:t xml:space="preserve">References</w:t>
      </w:r>
    </w:p>
    <w:p>
      <w:pPr>
        <w:pStyle w:val="FirstParagraph"/>
      </w:pPr>
      <w:r>
        <w:t xml:space="preserve">Available upon request. References include clients from Dakar’s public and private sectors, as well as colleagues from architectural firms across Senegal.</w:t>
      </w:r>
    </w:p>
    <w:p>
      <w:pPr>
        <w:pStyle w:val="BodyText"/>
      </w:pPr>
      <w:r>
        <w:rPr>
          <w:iCs/>
          <w:i/>
        </w:rPr>
        <w:t xml:space="preserve">Resume for Architect in Senegal Dakar – Committed to shaping a sustainable and culturally rich future through innovative design.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Senegal Dakar</dc:title>
  <dc:creator/>
  <dc:language>en</dc:language>
  <cp:keywords/>
  <dcterms:created xsi:type="dcterms:W3CDTF">2026-05-01T18:27:07Z</dcterms:created>
  <dcterms:modified xsi:type="dcterms:W3CDTF">2026-05-01T18:27:07Z</dcterms:modified>
</cp:coreProperties>
</file>

<file path=docProps/custom.xml><?xml version="1.0" encoding="utf-8"?>
<Properties xmlns="http://schemas.openxmlformats.org/officeDocument/2006/custom-properties" xmlns:vt="http://schemas.openxmlformats.org/officeDocument/2006/docPropsVTypes"/>
</file>