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9" w:name="X318755a127b4eac3a9b4b62e3c9379aaf544635"/>
    <w:p>
      <w:pPr>
        <w:pStyle w:val="Heading1"/>
      </w:pPr>
      <w:r>
        <w:t xml:space="preserve">Resume: Architect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detail-oriented Architect with over [X years] of experience in designing and executing innovative architectural projects across the United Arab Emirates. Specializing in residential, commercial, and mixed-use developments, I bring a deep understanding of Abu Dhabi’s unique urban planning requirements, sustainability standards, and cultural design principles. My expertise aligns with the vision of the United Arab Emirates to create iconic landmarks while adhering to global best practices in architecture and construction. As an Architect in Abu Dhabi, I am committed to delivering projects that reflect the region’s legacy of excellence and forward-thinking innovation.</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iCs/>
          <w:i/>
        </w:rPr>
        <w:t xml:space="preserve">[Company Name], Abu Dhabi, UAE</w:t>
      </w:r>
    </w:p>
    <w:p>
      <w:pPr>
        <w:pStyle w:val="BodyText"/>
      </w:pPr>
      <w:r>
        <w:rPr>
          <w:bCs/>
          <w:b/>
        </w:rPr>
        <w:t xml:space="preserve">Duration:</w:t>
      </w:r>
      <w:r>
        <w:t xml:space="preserve"> </w:t>
      </w:r>
      <w:r>
        <w:t xml:space="preserve">[Start Date] – Present</w:t>
      </w:r>
    </w:p>
    <w:p>
      <w:pPr>
        <w:numPr>
          <w:ilvl w:val="0"/>
          <w:numId w:val="1001"/>
        </w:numPr>
        <w:pStyle w:val="Compact"/>
      </w:pPr>
      <w:r>
        <w:t xml:space="preserve">Lead the design and execution of high-profile projects including residential complexes, commercial hubs, and public infrastructure in line with Abu Dhabi’s urban development plans.</w:t>
      </w:r>
    </w:p>
    <w:p>
      <w:pPr>
        <w:numPr>
          <w:ilvl w:val="0"/>
          <w:numId w:val="1001"/>
        </w:numPr>
        <w:pStyle w:val="Compact"/>
      </w:pPr>
      <w:r>
        <w:t xml:space="preserve">Collaborated with municipal authorities to ensure compliance with the United Arab Emirates’ architectural codes and sustainability certifications (e.g., Estidama, LEED).</w:t>
      </w:r>
    </w:p>
    <w:p>
      <w:pPr>
        <w:numPr>
          <w:ilvl w:val="0"/>
          <w:numId w:val="1001"/>
        </w:numPr>
        <w:pStyle w:val="Compact"/>
      </w:pPr>
      <w:r>
        <w:t xml:space="preserve">Managed cross-functional teams of engineers, designers, and contractors to deliver projects within budget and timeline constraints.</w:t>
      </w:r>
    </w:p>
    <w:p>
      <w:pPr>
        <w:numPr>
          <w:ilvl w:val="0"/>
          <w:numId w:val="1001"/>
        </w:numPr>
        <w:pStyle w:val="Compact"/>
      </w:pPr>
      <w:r>
        <w:t xml:space="preserve">Designed spaces that integrate traditional Emirati aesthetics with modern functionality, enhancing the cultural identity of the United Arab Emirates.</w:t>
      </w:r>
    </w:p>
    <w:bookmarkEnd w:id="22"/>
    <w:bookmarkStart w:id="23" w:name="architectural-designer"/>
    <w:p>
      <w:pPr>
        <w:pStyle w:val="Heading3"/>
      </w:pPr>
      <w:r>
        <w:t xml:space="preserve">Architectural Designer</w:t>
      </w:r>
    </w:p>
    <w:p>
      <w:pPr>
        <w:pStyle w:val="FirstParagraph"/>
      </w:pPr>
      <w:r>
        <w:rPr>
          <w:iCs/>
          <w:i/>
        </w:rPr>
        <w:t xml:space="preserve">[Previous Company Name], Abu Dhabi, UAE</w:t>
      </w:r>
    </w:p>
    <w:p>
      <w:pPr>
        <w:pStyle w:val="BodyText"/>
      </w:pPr>
      <w:r>
        <w:rPr>
          <w:bCs/>
          <w:b/>
        </w:rPr>
        <w:t xml:space="preserve">Duration:</w:t>
      </w:r>
      <w:r>
        <w:t xml:space="preserve"> </w:t>
      </w:r>
      <w:r>
        <w:t xml:space="preserve">[Start Date] – [End Date]</w:t>
      </w:r>
    </w:p>
    <w:p>
      <w:pPr>
        <w:numPr>
          <w:ilvl w:val="0"/>
          <w:numId w:val="1002"/>
        </w:numPr>
        <w:pStyle w:val="Compact"/>
      </w:pPr>
      <w:r>
        <w:t xml:space="preserve">Created 2D and 3D renderings using AutoCAD, Revit, and SketchUp to visualize client concepts for residential and commercial developments.</w:t>
      </w:r>
    </w:p>
    <w:p>
      <w:pPr>
        <w:numPr>
          <w:ilvl w:val="0"/>
          <w:numId w:val="1002"/>
        </w:numPr>
        <w:pStyle w:val="Compact"/>
      </w:pPr>
      <w:r>
        <w:t xml:space="preserve">Participated in the design of projects such as the Abu Dhabi Corniche revitalization and Masdar City’s sustainable urban planning initiatives.</w:t>
      </w:r>
    </w:p>
    <w:p>
      <w:pPr>
        <w:numPr>
          <w:ilvl w:val="0"/>
          <w:numId w:val="1002"/>
        </w:numPr>
        <w:pStyle w:val="Compact"/>
      </w:pPr>
      <w:r>
        <w:t xml:space="preserve">Conducted site inspections to ensure construction aligned with architectural blueprints, maintaining quality standards in line with UAE regulations.</w:t>
      </w:r>
    </w:p>
    <w:p>
      <w:pPr>
        <w:numPr>
          <w:ilvl w:val="0"/>
          <w:numId w:val="1002"/>
        </w:numPr>
        <w:pStyle w:val="Compact"/>
      </w:pPr>
      <w:r>
        <w:t xml:space="preserve">Provided technical support during project handover, ensuring seamless transition from design to implementation.</w:t>
      </w:r>
    </w:p>
    <w:bookmarkEnd w:id="23"/>
    <w:bookmarkStart w:id="24" w:name="junior-architect"/>
    <w:p>
      <w:pPr>
        <w:pStyle w:val="Heading3"/>
      </w:pPr>
      <w:r>
        <w:t xml:space="preserve">Junior Architect</w:t>
      </w:r>
    </w:p>
    <w:p>
      <w:pPr>
        <w:pStyle w:val="FirstParagraph"/>
      </w:pPr>
      <w:r>
        <w:rPr>
          <w:iCs/>
          <w:i/>
        </w:rPr>
        <w:t xml:space="preserve">[Another Company Name], Abu Dhabi, UAE</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drafting construction documents and coordinating with stakeholders to meet project goals.</w:t>
      </w:r>
    </w:p>
    <w:p>
      <w:pPr>
        <w:numPr>
          <w:ilvl w:val="0"/>
          <w:numId w:val="1003"/>
        </w:numPr>
        <w:pStyle w:val="Compact"/>
      </w:pPr>
      <w:r>
        <w:t xml:space="preserve">Supported the development of projects aligned with Abu Dhabi’s Vision 2030, focusing on smart city solutions and eco-friendly design.</w:t>
      </w:r>
    </w:p>
    <w:p>
      <w:pPr>
        <w:numPr>
          <w:ilvl w:val="0"/>
          <w:numId w:val="1003"/>
        </w:numPr>
        <w:pStyle w:val="Compact"/>
      </w:pPr>
      <w:r>
        <w:t xml:space="preserve">Contributed to the preparation of proposals for architectural competitions, emphasizing innovation and alignment with UAE cultural values.</w:t>
      </w:r>
    </w:p>
    <w:bookmarkEnd w:id="24"/>
    <w:bookmarkEnd w:id="25"/>
    <w:bookmarkStart w:id="29" w:name="education"/>
    <w:bookmarkStart w:id="28" w:name="educational-background"/>
    <w:p>
      <w:pPr>
        <w:pStyle w:val="Heading2"/>
      </w:pPr>
      <w:r>
        <w:t xml:space="preserve">Educational Background</w:t>
      </w:r>
    </w:p>
    <w:bookmarkStart w:id="26" w:name="bachelor-of-architecture"/>
    <w:p>
      <w:pPr>
        <w:pStyle w:val="Heading3"/>
      </w:pPr>
      <w:r>
        <w:t xml:space="preserve">Bachelor of Architecture</w:t>
      </w:r>
    </w:p>
    <w:p>
      <w:pPr>
        <w:pStyle w:val="FirstParagraph"/>
      </w:pPr>
      <w:r>
        <w:rPr>
          <w:iCs/>
          <w:i/>
        </w:rPr>
        <w:t xml:space="preserve">[University Name], [City,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Graduated with honors, focusing on sustainable design and urban planning.</w:t>
      </w:r>
    </w:p>
    <w:p>
      <w:pPr>
        <w:numPr>
          <w:ilvl w:val="0"/>
          <w:numId w:val="1004"/>
        </w:numPr>
        <w:pStyle w:val="Compact"/>
      </w:pPr>
      <w:r>
        <w:t xml:space="preserve">Participated in a research project analyzing the role of architecture in enhancing livability in desert climates, relevant to the United Arab Emirates.</w:t>
      </w:r>
    </w:p>
    <w:bookmarkEnd w:id="26"/>
    <w:bookmarkStart w:id="27" w:name="masters-in-architecture"/>
    <w:p>
      <w:pPr>
        <w:pStyle w:val="Heading3"/>
      </w:pPr>
      <w:r>
        <w:t xml:space="preserve">Masters in Architecture</w:t>
      </w:r>
    </w:p>
    <w:p>
      <w:pPr>
        <w:pStyle w:val="FirstParagraph"/>
      </w:pPr>
      <w:r>
        <w:rPr>
          <w:iCs/>
          <w:i/>
        </w:rPr>
        <w:t xml:space="preserve">[University Name], [City, Country]</w:t>
      </w:r>
    </w:p>
    <w:p>
      <w:pPr>
        <w:pStyle w:val="BodyText"/>
      </w:pPr>
      <w:r>
        <w:rPr>
          <w:bCs/>
          <w:b/>
        </w:rPr>
        <w:t xml:space="preserve">Duration:</w:t>
      </w:r>
      <w:r>
        <w:t xml:space="preserve"> </w:t>
      </w:r>
      <w:r>
        <w:t xml:space="preserve">[Start Date] – [End Date]</w:t>
      </w:r>
    </w:p>
    <w:p>
      <w:pPr>
        <w:numPr>
          <w:ilvl w:val="0"/>
          <w:numId w:val="1005"/>
        </w:numPr>
        <w:pStyle w:val="Compact"/>
      </w:pPr>
      <w:r>
        <w:t xml:space="preserve">Specialized in advanced architectural technologies and digital modeling, equipping me to tackle complex projects in Abu Dhabi’s dynamic environment.</w:t>
      </w:r>
    </w:p>
    <w:p>
      <w:pPr>
        <w:numPr>
          <w:ilvl w:val="0"/>
          <w:numId w:val="1005"/>
        </w:numPr>
        <w:pStyle w:val="Compact"/>
      </w:pPr>
      <w:r>
        <w:t xml:space="preserve">Published a thesis on integrating traditional Emirati design elements into modern high-rise buildings, reflecting the United Arab Emirates’ architectural heritage.</w:t>
      </w:r>
    </w:p>
    <w:bookmarkEnd w:id="27"/>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Software Proficiency:</w:t>
      </w:r>
      <w:r>
        <w:t xml:space="preserve"> </w:t>
      </w:r>
      <w:r>
        <w:t xml:space="preserve">AutoCAD, Revit, SketchUp, Adobe Creative Suite, 3D Studio Max.</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Certifications:</w:t>
      </w:r>
      <w:r>
        <w:t xml:space="preserve"> </w:t>
      </w:r>
      <w:r>
        <w:t xml:space="preserve">LEED AP, Estidama Compliance Officer, UAE Building Codes &amp; Standards.</w:t>
      </w:r>
    </w:p>
    <w:p>
      <w:pPr>
        <w:numPr>
          <w:ilvl w:val="0"/>
          <w:numId w:val="1006"/>
        </w:numPr>
        <w:pStyle w:val="Compact"/>
      </w:pPr>
      <w:r>
        <w:rPr>
          <w:bCs/>
          <w:b/>
        </w:rPr>
        <w:t xml:space="preserve">Project Management:</w:t>
      </w:r>
      <w:r>
        <w:t xml:space="preserve"> </w:t>
      </w:r>
      <w:r>
        <w:t xml:space="preserve">Experience in managing projects from concept to completion, with a focus on sustainability and efficiency.</w:t>
      </w:r>
    </w:p>
    <w:p>
      <w:pPr>
        <w:numPr>
          <w:ilvl w:val="0"/>
          <w:numId w:val="1006"/>
        </w:numPr>
        <w:pStyle w:val="Compact"/>
      </w:pPr>
      <w:r>
        <w:rPr>
          <w:bCs/>
          <w:b/>
        </w:rPr>
        <w:t xml:space="preserve">Cultural Sensitivity:</w:t>
      </w:r>
      <w:r>
        <w:t xml:space="preserve"> </w:t>
      </w:r>
      <w:r>
        <w:t xml:space="preserve">Deep understanding of Emirati culture and design aesthetics, ensuring alignment with local values and traditions.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Emirates Council of Engineers (ECE):</w:t>
      </w:r>
      <w:r>
        <w:t xml:space="preserve"> </w:t>
      </w:r>
      <w:r>
        <w:t xml:space="preserve">Member since [Year], actively participating in industry forums and events.</w:t>
      </w:r>
    </w:p>
    <w:p>
      <w:pPr>
        <w:numPr>
          <w:ilvl w:val="0"/>
          <w:numId w:val="1007"/>
        </w:numPr>
        <w:pStyle w:val="Compact"/>
      </w:pPr>
      <w:r>
        <w:rPr>
          <w:bCs/>
          <w:b/>
        </w:rPr>
        <w:t xml:space="preserve">Abu Dhabi Planning Council:</w:t>
      </w:r>
      <w:r>
        <w:t xml:space="preserve"> </w:t>
      </w:r>
      <w:r>
        <w:t xml:space="preserve">Collaborated on urban design guidelines to support the city’s growth and development.</w:t>
      </w:r>
    </w:p>
    <w:p>
      <w:pPr>
        <w:numPr>
          <w:ilvl w:val="0"/>
          <w:numId w:val="1007"/>
        </w:numPr>
        <w:pStyle w:val="Compact"/>
      </w:pPr>
      <w:r>
        <w:rPr>
          <w:bCs/>
          <w:b/>
        </w:rPr>
        <w:t xml:space="preserve">AIA (American Institute of Architects):</w:t>
      </w:r>
      <w:r>
        <w:t xml:space="preserve"> </w:t>
      </w:r>
      <w:r>
        <w:t xml:space="preserve">Affiliate member, staying updated on global architectural trends and innovations.</w:t>
      </w:r>
    </w:p>
    <w:bookmarkEnd w:id="32"/>
    <w:bookmarkStart w:id="37" w:name="projects"/>
    <w:bookmarkStart w:id="36" w:name="notable-projects"/>
    <w:p>
      <w:pPr>
        <w:pStyle w:val="Heading2"/>
      </w:pPr>
      <w:r>
        <w:t xml:space="preserve">Notable Projects</w:t>
      </w:r>
    </w:p>
    <w:bookmarkStart w:id="33" w:name="the-louvre-abu-dhabi-expansion-project"/>
    <w:p>
      <w:pPr>
        <w:pStyle w:val="Heading3"/>
      </w:pPr>
      <w:r>
        <w:t xml:space="preserve">The Louvre Abu Dhabi Expansion Project</w:t>
      </w:r>
    </w:p>
    <w:p>
      <w:pPr>
        <w:pStyle w:val="FirstParagraph"/>
      </w:pPr>
      <w:r>
        <w:rPr>
          <w:iCs/>
          <w:i/>
        </w:rPr>
        <w:t xml:space="preserve">Role:</w:t>
      </w:r>
      <w:r>
        <w:t xml:space="preserve"> </w:t>
      </w:r>
      <w:r>
        <w:t xml:space="preserve">Architectural Designer</w:t>
      </w:r>
    </w:p>
    <w:p>
      <w:pPr>
        <w:pStyle w:val="BodyText"/>
      </w:pPr>
      <w:r>
        <w:rPr>
          <w:bCs/>
          <w:b/>
        </w:rPr>
        <w:t xml:space="preserve">Description:</w:t>
      </w:r>
      <w:r>
        <w:t xml:space="preserve"> </w:t>
      </w:r>
      <w:r>
        <w:t xml:space="preserve">Contributed to the design of the museum’s new wing, incorporating sustainable materials and energy-efficient systems aligned with UAE environmental goals.</w:t>
      </w:r>
    </w:p>
    <w:bookmarkEnd w:id="33"/>
    <w:bookmarkStart w:id="34" w:name="masdar-city-urban-development"/>
    <w:p>
      <w:pPr>
        <w:pStyle w:val="Heading3"/>
      </w:pPr>
      <w:r>
        <w:t xml:space="preserve">Masdar City Urban Development</w:t>
      </w:r>
    </w:p>
    <w:p>
      <w:pPr>
        <w:pStyle w:val="FirstParagraph"/>
      </w:pPr>
      <w:r>
        <w:rPr>
          <w:iCs/>
          <w:i/>
        </w:rPr>
        <w:t xml:space="preserve">Role:</w:t>
      </w:r>
      <w:r>
        <w:t xml:space="preserve"> </w:t>
      </w:r>
      <w:r>
        <w:t xml:space="preserve">Project Architect</w:t>
      </w:r>
    </w:p>
    <w:p>
      <w:pPr>
        <w:pStyle w:val="BodyText"/>
      </w:pPr>
      <w:r>
        <w:rPr>
          <w:bCs/>
          <w:b/>
        </w:rPr>
        <w:t xml:space="preserve">Description:</w:t>
      </w:r>
      <w:r>
        <w:t xml:space="preserve"> </w:t>
      </w:r>
      <w:r>
        <w:t xml:space="preserve">Led the design of green buildings and public spaces that exemplify Abu Dhabi’s commitment to renewable energy and eco-friendly living.</w:t>
      </w:r>
    </w:p>
    <w:bookmarkEnd w:id="34"/>
    <w:bookmarkStart w:id="35" w:name="abu-dhabi-corniche-revitalization"/>
    <w:p>
      <w:pPr>
        <w:pStyle w:val="Heading3"/>
      </w:pPr>
      <w:r>
        <w:t xml:space="preserve">Abu Dhabi Corniche Revitalization</w:t>
      </w:r>
    </w:p>
    <w:p>
      <w:pPr>
        <w:pStyle w:val="FirstParagraph"/>
      </w:pPr>
      <w:r>
        <w:rPr>
          <w:iCs/>
          <w:i/>
        </w:rPr>
        <w:t xml:space="preserve">Role:</w:t>
      </w:r>
      <w:r>
        <w:t xml:space="preserve"> </w:t>
      </w:r>
      <w:r>
        <w:t xml:space="preserve">Senior Architect</w:t>
      </w:r>
    </w:p>
    <w:p>
      <w:pPr>
        <w:pStyle w:val="BodyText"/>
      </w:pPr>
      <w:r>
        <w:rPr>
          <w:bCs/>
          <w:b/>
        </w:rPr>
        <w:t xml:space="preserve">Description:</w:t>
      </w:r>
      <w:r>
        <w:t xml:space="preserve"> </w:t>
      </w:r>
      <w:r>
        <w:t xml:space="preserve">Oversaw the redesign of the waterfront area, blending modern infrastructure with traditional Emirati architecture to enhance public spaces.</w:t>
      </w:r>
    </w:p>
    <w:bookmarkEnd w:id="35"/>
    <w:bookmarkEnd w:id="36"/>
    <w:bookmarkEnd w:id="37"/>
    <w:bookmarkStart w:id="38"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Full-time, flexible hours for urgent projects in the United Arab Emirates Abu Dhabi region.</w:t>
      </w:r>
    </w:p>
    <w:p>
      <w:pPr>
        <w:numPr>
          <w:ilvl w:val="0"/>
          <w:numId w:val="1008"/>
        </w:numPr>
        <w:pStyle w:val="Compact"/>
      </w:pPr>
      <w:r>
        <w:rPr>
          <w:bCs/>
          <w:b/>
        </w:rPr>
        <w:t xml:space="preserve">References:</w:t>
      </w:r>
      <w:r>
        <w:t xml:space="preserve"> </w:t>
      </w:r>
      <w:r>
        <w:t xml:space="preserve">Available upon request, including former colleagues and clients from Abu Dhabi’s architectural sector.</w:t>
      </w:r>
    </w:p>
    <w:bookmarkEnd w:id="38"/>
    <w:p>
      <w:pPr>
        <w:pStyle w:val="FirstParagraph"/>
      </w:pPr>
      <w:r>
        <w:t xml:space="preserve">This Resume is tailored for an Architect in the United Arab Emirates Abu Dhabi, highlighting expertise in sustainable design, urban planning, and cultural integration. The content aligns with the aspirations of the UAE’s architectural landscape while emphasizing professionalism and innovation.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United Arab Emirates Abu Dhabi</dc:title>
  <dc:creator/>
  <dc:language>en</dc:language>
  <cp:keywords/>
  <dcterms:created xsi:type="dcterms:W3CDTF">2025-12-09T20:14:46Z</dcterms:created>
  <dcterms:modified xsi:type="dcterms:W3CDTF">2025-12-09T20:14:46Z</dcterms:modified>
</cp:coreProperties>
</file>

<file path=docProps/custom.xml><?xml version="1.0" encoding="utf-8"?>
<Properties xmlns="http://schemas.openxmlformats.org/officeDocument/2006/custom-properties" xmlns:vt="http://schemas.openxmlformats.org/officeDocument/2006/docPropsVTypes"/>
</file>