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bookmarkStart w:id="36" w:name="resume"/>
    <w:p>
      <w:pPr>
        <w:pStyle w:val="Heading1"/>
      </w:pPr>
      <w:r>
        <w:t xml:space="preserve">Resume</w:t>
      </w:r>
    </w:p>
    <w:p>
      <w:r>
        <w:pict>
          <v:rect style="width:0;height:1.5pt" o:hralign="center" o:hrstd="t" o:hr="t"/>
        </w:pict>
      </w:r>
    </w:p>
    <w:bookmarkStart w:id="20" w:name="professional-summary"/>
    <w:p>
      <w:pPr>
        <w:pStyle w:val="Heading2"/>
      </w:pPr>
      <w:r>
        <w:t xml:space="preserve">Professional Summary</w:t>
      </w:r>
    </w:p>
    <w:p>
      <w:pPr>
        <w:pStyle w:val="FirstParagraph"/>
      </w:pPr>
      <w:r>
        <w:rPr>
          <w:bCs/>
          <w:b/>
        </w:rPr>
        <w:t xml:space="preserve">Architect</w:t>
      </w:r>
      <w:r>
        <w:t xml:space="preserve"> </w:t>
      </w:r>
      <w:r>
        <w:t xml:space="preserve">with over 10 years of experience specializing in urban development, sustainable design, and high-rise construction within the</w:t>
      </w:r>
      <w:r>
        <w:t xml:space="preserve"> </w:t>
      </w:r>
      <w:r>
        <w:rPr>
          <w:bCs/>
          <w:b/>
        </w:rPr>
        <w:t xml:space="preserve">United States Miami</w:t>
      </w:r>
      <w:r>
        <w:t xml:space="preserve"> </w:t>
      </w:r>
      <w:r>
        <w:t xml:space="preserve">region. A dedicated professional committed to creating innovative and functional spaces that reflect the unique cultural and environmental landscape of South Florida. Proven expertise in leading architectural projects from conceptualization to execution, with a strong focus on meeting local building codes, climate resilience, and community engagement. This</w:t>
      </w:r>
      <w:r>
        <w:t xml:space="preserve"> </w:t>
      </w:r>
      <w:r>
        <w:rPr>
          <w:bCs/>
          <w:b/>
        </w:rPr>
        <w:t xml:space="preserve">Resume</w:t>
      </w:r>
      <w:r>
        <w:t xml:space="preserve"> </w:t>
      </w:r>
      <w:r>
        <w:t xml:space="preserve">highlights a career driven by creativity, technical precision, and a deep understanding of the architectural challenges and opportunities in the</w:t>
      </w:r>
      <w:r>
        <w:t xml:space="preserve"> </w:t>
      </w:r>
      <w:r>
        <w:rPr>
          <w:bCs/>
          <w:b/>
        </w:rPr>
        <w:t xml:space="preserve">United States Miami</w:t>
      </w:r>
      <w:r>
        <w:t xml:space="preserve"> </w:t>
      </w:r>
      <w:r>
        <w:t xml:space="preserve">market.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Carlos Mendoza</w:t>
      </w:r>
      <w:r>
        <w:br/>
      </w:r>
      <w:r>
        <w:rPr>
          <w:bCs/>
          <w:b/>
        </w:rPr>
        <w:t xml:space="preserve">Email:</w:t>
      </w:r>
      <w:r>
        <w:t xml:space="preserve"> </w:t>
      </w:r>
      <w:r>
        <w:t xml:space="preserve">carlos.mendoza.architect@gmail.com</w:t>
      </w:r>
      <w:r>
        <w:br/>
      </w:r>
      <w:r>
        <w:rPr>
          <w:bCs/>
          <w:b/>
        </w:rPr>
        <w:t xml:space="preserve">Phone:</w:t>
      </w:r>
      <w:r>
        <w:t xml:space="preserve"> </w:t>
      </w:r>
      <w:r>
        <w:t xml:space="preserve">(305) 555-0198</w:t>
      </w:r>
      <w:r>
        <w:br/>
      </w:r>
      <w:r>
        <w:rPr>
          <w:bCs/>
          <w:b/>
        </w:rPr>
        <w:t xml:space="preserve">LinkedIn:</w:t>
      </w:r>
      <w:r>
        <w:t xml:space="preserve"> </w:t>
      </w:r>
      <w:r>
        <w:t xml:space="preserve">linkedin.com/in/carlosmendozaarchitect</w:t>
      </w:r>
      <w:r>
        <w:br/>
      </w:r>
      <w:r>
        <w:rPr>
          <w:bCs/>
          <w:b/>
        </w:rPr>
        <w:t xml:space="preserve">Location:</w:t>
      </w:r>
      <w:r>
        <w:t xml:space="preserve"> </w:t>
      </w:r>
      <w:r>
        <w:t xml:space="preserve">Miami, Florida, United States</w:t>
      </w:r>
    </w:p>
    <w:bookmarkEnd w:id="21"/>
    <w:bookmarkStart w:id="24" w:name="educational-background"/>
    <w:p>
      <w:pPr>
        <w:pStyle w:val="Heading2"/>
      </w:pPr>
      <w:r>
        <w:t xml:space="preserve">Educational Background</w:t>
      </w:r>
    </w:p>
    <w:bookmarkStart w:id="22" w:name="bachelor-of-architecture-b.arch."/>
    <w:p>
      <w:pPr>
        <w:pStyle w:val="Heading3"/>
      </w:pPr>
      <w:r>
        <w:t xml:space="preserve">Bachelor of Architecture (B.Arch.)</w:t>
      </w:r>
    </w:p>
    <w:p>
      <w:pPr>
        <w:pStyle w:val="FirstParagraph"/>
      </w:pPr>
      <w:r>
        <w:rPr>
          <w:iCs/>
          <w:i/>
        </w:rPr>
        <w:t xml:space="preserve">University of Miami School of Architecture</w:t>
      </w:r>
      <w:r>
        <w:t xml:space="preserve"> </w:t>
      </w:r>
      <w:r>
        <w:t xml:space="preserve">| 2010–2015</w:t>
      </w:r>
      <w:r>
        <w:br/>
      </w:r>
      <w:r>
        <w:t xml:space="preserve">- Graduated with honors, specializing in sustainable urban design and coastal architecture.</w:t>
      </w:r>
      <w:r>
        <w:br/>
      </w:r>
      <w:r>
        <w:t xml:space="preserve">- Completed a thesis project on "Resilient Coastal Communities in the</w:t>
      </w:r>
      <w:r>
        <w:t xml:space="preserve"> </w:t>
      </w:r>
      <w:r>
        <w:rPr>
          <w:bCs/>
          <w:b/>
        </w:rPr>
        <w:t xml:space="preserve">United States Miami</w:t>
      </w:r>
      <w:r>
        <w:t xml:space="preserve">" focusing on flood-resistant structures and adaptive reuse.</w:t>
      </w:r>
      <w:r>
        <w:br/>
      </w:r>
      <w:r>
        <w:t xml:space="preserve">- Member of the American Institute of Architects (AIA) student chapter.</w:t>
      </w:r>
    </w:p>
    <w:bookmarkEnd w:id="22"/>
    <w:bookmarkStart w:id="23" w:name="master-of-science-in-architecture"/>
    <w:p>
      <w:pPr>
        <w:pStyle w:val="Heading3"/>
      </w:pPr>
      <w:r>
        <w:t xml:space="preserve">Master of Science in Architecture</w:t>
      </w:r>
    </w:p>
    <w:p>
      <w:pPr>
        <w:pStyle w:val="FirstParagraph"/>
      </w:pPr>
      <w:r>
        <w:rPr>
          <w:iCs/>
          <w:i/>
        </w:rPr>
        <w:t xml:space="preserve">Miami International University of Art &amp; Design</w:t>
      </w:r>
      <w:r>
        <w:t xml:space="preserve"> </w:t>
      </w:r>
      <w:r>
        <w:t xml:space="preserve">| 2015–2017</w:t>
      </w:r>
      <w:r>
        <w:br/>
      </w:r>
      <w:r>
        <w:t xml:space="preserve">- Focused on advanced architectural technology and smart city planning.</w:t>
      </w:r>
      <w:r>
        <w:br/>
      </w:r>
      <w:r>
        <w:t xml:space="preserve">- Published research on integrating renewable energy systems into high-density developments in the</w:t>
      </w:r>
      <w:r>
        <w:t xml:space="preserve"> </w:t>
      </w:r>
      <w:r>
        <w:rPr>
          <w:bCs/>
          <w:b/>
        </w:rPr>
        <w:t xml:space="preserve">United States Miami</w:t>
      </w:r>
      <w:r>
        <w:t xml:space="preserve"> </w:t>
      </w:r>
      <w:r>
        <w:t xml:space="preserve">area.</w:t>
      </w:r>
    </w:p>
    <w:bookmarkEnd w:id="23"/>
    <w:bookmarkEnd w:id="24"/>
    <w:bookmarkStart w:id="28" w:name="professional-experience"/>
    <w:p>
      <w:pPr>
        <w:pStyle w:val="Heading2"/>
      </w:pPr>
      <w:r>
        <w:t xml:space="preserve">Professional Experience</w:t>
      </w:r>
    </w:p>
    <w:bookmarkStart w:id="25" w:name="Xdfa4e61ffd50037a4e56c28e48242f4b36c6ee6"/>
    <w:p>
      <w:pPr>
        <w:pStyle w:val="Heading3"/>
      </w:pPr>
      <w:r>
        <w:t xml:space="preserve">Lead Architect | Miami Urban Design Studio (MUDS)</w:t>
      </w:r>
    </w:p>
    <w:p>
      <w:pPr>
        <w:pStyle w:val="FirstParagraph"/>
      </w:pPr>
      <w:r>
        <w:rPr>
          <w:iCs/>
          <w:i/>
        </w:rPr>
        <w:t xml:space="preserve">Miami, Florida, United States | 2018–Present</w:t>
      </w:r>
    </w:p>
    <w:p>
      <w:pPr>
        <w:numPr>
          <w:ilvl w:val="0"/>
          <w:numId w:val="1001"/>
        </w:numPr>
        <w:pStyle w:val="Compact"/>
      </w:pPr>
      <w:r>
        <w:t xml:space="preserve">Directed the design and development of over 50+ residential and commercial projects in the</w:t>
      </w:r>
      <w:r>
        <w:t xml:space="preserve"> </w:t>
      </w:r>
      <w:r>
        <w:rPr>
          <w:bCs/>
          <w:b/>
        </w:rPr>
        <w:t xml:space="preserve">United States Miami</w:t>
      </w:r>
      <w:r>
        <w:t xml:space="preserve"> </w:t>
      </w:r>
      <w:r>
        <w:t xml:space="preserve">region, including mixed-use towers and adaptive reuse of historic structures.</w:t>
      </w:r>
    </w:p>
    <w:p>
      <w:pPr>
        <w:numPr>
          <w:ilvl w:val="0"/>
          <w:numId w:val="1001"/>
        </w:numPr>
        <w:pStyle w:val="Compact"/>
      </w:pPr>
      <w:r>
        <w:t xml:space="preserve">Spearheaded the "Green Horizon" initiative, a citywide effort to incorporate green roofs, solar panels, and rainwater harvesting systems into new constructions across Miami-Dade County.</w:t>
      </w:r>
    </w:p>
    <w:p>
      <w:pPr>
        <w:numPr>
          <w:ilvl w:val="0"/>
          <w:numId w:val="1001"/>
        </w:numPr>
        <w:pStyle w:val="Compact"/>
      </w:pPr>
      <w:r>
        <w:t xml:space="preserve">Collaborated with local municipalities to revise zoning laws for climate resilience, ensuring compliance with Florida Building Codes and FEMA standards.</w:t>
      </w:r>
    </w:p>
    <w:p>
      <w:pPr>
        <w:numPr>
          <w:ilvl w:val="0"/>
          <w:numId w:val="1001"/>
        </w:numPr>
        <w:pStyle w:val="Compact"/>
      </w:pPr>
      <w:r>
        <w:t xml:space="preserve">Managed cross-functional teams of engineers, urban planners, and consultants to deliver projects on time and within budget, achieving a 95% client satisfaction rate.</w:t>
      </w:r>
    </w:p>
    <w:bookmarkEnd w:id="25"/>
    <w:bookmarkStart w:id="26" w:name="senior-architect-elegance-design-group"/>
    <w:p>
      <w:pPr>
        <w:pStyle w:val="Heading3"/>
      </w:pPr>
      <w:r>
        <w:t xml:space="preserve">Senior Architect | Elegance Design Group</w:t>
      </w:r>
    </w:p>
    <w:p>
      <w:pPr>
        <w:pStyle w:val="FirstParagraph"/>
      </w:pPr>
      <w:r>
        <w:rPr>
          <w:iCs/>
          <w:i/>
        </w:rPr>
        <w:t xml:space="preserve">Miami Beach, Florida, United States | 2014–2018</w:t>
      </w:r>
    </w:p>
    <w:p>
      <w:pPr>
        <w:numPr>
          <w:ilvl w:val="0"/>
          <w:numId w:val="1002"/>
        </w:numPr>
        <w:pStyle w:val="Compact"/>
      </w:pPr>
      <w:r>
        <w:t xml:space="preserve">Designed luxury residential complexes and boutique hotels in the heart of the</w:t>
      </w:r>
      <w:r>
        <w:t xml:space="preserve"> </w:t>
      </w:r>
      <w:r>
        <w:rPr>
          <w:bCs/>
          <w:b/>
        </w:rPr>
        <w:t xml:space="preserve">United States Miami</w:t>
      </w:r>
      <w:r>
        <w:t xml:space="preserve"> </w:t>
      </w:r>
      <w:r>
        <w:t xml:space="preserve">tourism corridor, emphasizing aesthetic appeal and functional efficiency.</w:t>
      </w:r>
    </w:p>
    <w:p>
      <w:pPr>
        <w:numPr>
          <w:ilvl w:val="0"/>
          <w:numId w:val="1002"/>
        </w:numPr>
        <w:pStyle w:val="Compact"/>
      </w:pPr>
      <w:r>
        <w:t xml:space="preserve">Innovated with parametric design tools to optimize natural lighting and ventilation for energy efficiency in coastal buildings.</w:t>
      </w:r>
    </w:p>
    <w:p>
      <w:pPr>
        <w:numPr>
          <w:ilvl w:val="0"/>
          <w:numId w:val="1002"/>
        </w:numPr>
        <w:pStyle w:val="Compact"/>
      </w:pPr>
      <w:r>
        <w:t xml:space="preserve">Led the team that won the 2017 AIA Miami Chapter Design Award for a high-rise project integrating art installations and public spaces, enhancing community engagement.</w:t>
      </w:r>
    </w:p>
    <w:bookmarkEnd w:id="26"/>
    <w:bookmarkStart w:id="27" w:name="Xc0162646745e74e0615c9ab18c6c6661efed636"/>
    <w:p>
      <w:pPr>
        <w:pStyle w:val="Heading3"/>
      </w:pPr>
      <w:r>
        <w:t xml:space="preserve">Architectural Intern | Urban Vision Architects</w:t>
      </w:r>
    </w:p>
    <w:p>
      <w:pPr>
        <w:pStyle w:val="FirstParagraph"/>
      </w:pPr>
      <w:r>
        <w:rPr>
          <w:iCs/>
          <w:i/>
        </w:rPr>
        <w:t xml:space="preserve">Miami, Florida, United States | 2012–2014</w:t>
      </w:r>
    </w:p>
    <w:p>
      <w:pPr>
        <w:numPr>
          <w:ilvl w:val="0"/>
          <w:numId w:val="1003"/>
        </w:numPr>
        <w:pStyle w:val="Compact"/>
      </w:pPr>
      <w:r>
        <w:t xml:space="preserve">Assisted in preparing construction documents and site visits for commercial developments across the</w:t>
      </w:r>
      <w:r>
        <w:t xml:space="preserve"> </w:t>
      </w:r>
      <w:r>
        <w:rPr>
          <w:bCs/>
          <w:b/>
        </w:rPr>
        <w:t xml:space="preserve">United States Miami</w:t>
      </w:r>
      <w:r>
        <w:t xml:space="preserve"> </w:t>
      </w:r>
      <w:r>
        <w:t xml:space="preserve">area.</w:t>
      </w:r>
    </w:p>
    <w:p>
      <w:pPr>
        <w:numPr>
          <w:ilvl w:val="0"/>
          <w:numId w:val="1003"/>
        </w:numPr>
        <w:pStyle w:val="Compact"/>
      </w:pPr>
      <w:r>
        <w:t xml:space="preserve">Collaborated on the design of a LEED-certified office building, which became a model for sustainable architecture in South Florida.</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(Photoshop, InDesign), GIS mapping.</w:t>
      </w:r>
    </w:p>
    <w:p>
      <w:pPr>
        <w:numPr>
          <w:ilvl w:val="0"/>
          <w:numId w:val="1004"/>
        </w:numPr>
        <w:pStyle w:val="Compact"/>
      </w:pPr>
      <w:r>
        <w:rPr>
          <w:bCs/>
          <w:b/>
        </w:rPr>
        <w:t xml:space="preserve">Software:</w:t>
      </w:r>
      <w:r>
        <w:t xml:space="preserve"> </w:t>
      </w:r>
      <w:r>
        <w:t xml:space="preserve">BIM (Building Information Modeling), Energy Modeling (eQuest, Ecotect), and 3D rendering tools.</w:t>
      </w:r>
    </w:p>
    <w:p>
      <w:pPr>
        <w:numPr>
          <w:ilvl w:val="0"/>
          <w:numId w:val="1004"/>
        </w:numPr>
        <w:pStyle w:val="Compact"/>
      </w:pPr>
      <w:r>
        <w:rPr>
          <w:bCs/>
          <w:b/>
        </w:rPr>
        <w:t xml:space="preserve">Professional Certifications:</w:t>
      </w:r>
      <w:r>
        <w:t xml:space="preserve"> </w:t>
      </w:r>
      <w:r>
        <w:t xml:space="preserve">LEED AP, NCARB Certification, Florida State Architect License (FL-012345).</w:t>
      </w:r>
    </w:p>
    <w:p>
      <w:pPr>
        <w:numPr>
          <w:ilvl w:val="0"/>
          <w:numId w:val="1004"/>
        </w:numPr>
        <w:pStyle w:val="Compact"/>
      </w:pPr>
      <w:r>
        <w:rPr>
          <w:bCs/>
          <w:b/>
        </w:rPr>
        <w:t xml:space="preserve">Languages:</w:t>
      </w:r>
      <w:r>
        <w:t xml:space="preserve"> </w:t>
      </w:r>
      <w:r>
        <w:t xml:space="preserve">English (fluent), Spanish (fluent), French (basic).</w:t>
      </w:r>
    </w:p>
    <w:p>
      <w:pPr>
        <w:numPr>
          <w:ilvl w:val="0"/>
          <w:numId w:val="1004"/>
        </w:numPr>
        <w:pStyle w:val="Compact"/>
      </w:pPr>
      <w:r>
        <w:rPr>
          <w:bCs/>
          <w:b/>
        </w:rPr>
        <w:t xml:space="preserve">Cultural Competence:</w:t>
      </w:r>
      <w:r>
        <w:t xml:space="preserve"> </w:t>
      </w:r>
      <w:r>
        <w:t xml:space="preserve">Deep understanding of Miami’s multicultural environment and its impact on architectural design.</w:t>
      </w:r>
    </w:p>
    <w:bookmarkEnd w:id="29"/>
    <w:bookmarkStart w:id="33" w:name="notable-projects"/>
    <w:p>
      <w:pPr>
        <w:pStyle w:val="Heading2"/>
      </w:pPr>
      <w:r>
        <w:t xml:space="preserve">Notable Projects</w:t>
      </w:r>
    </w:p>
    <w:bookmarkStart w:id="30" w:name="the-solar-haven"/>
    <w:p>
      <w:pPr>
        <w:pStyle w:val="Heading3"/>
      </w:pPr>
      <w:r>
        <w:rPr>
          <w:iCs/>
          <w:i/>
        </w:rPr>
        <w:t xml:space="preserve">The Solar Haven</w:t>
      </w:r>
    </w:p>
    <w:p>
      <w:pPr>
        <w:pStyle w:val="FirstParagraph"/>
      </w:pPr>
      <w:r>
        <w:t xml:space="preserve">A 50-story residential tower in Downtown Miami, designed to be one of the first net-zero energy buildings in the</w:t>
      </w:r>
      <w:r>
        <w:t xml:space="preserve"> </w:t>
      </w:r>
      <w:r>
        <w:rPr>
          <w:bCs/>
          <w:b/>
        </w:rPr>
        <w:t xml:space="preserve">United States Miami</w:t>
      </w:r>
      <w:r>
        <w:t xml:space="preserve"> </w:t>
      </w:r>
      <w:r>
        <w:t xml:space="preserve">area. Integrated solar facades and a rainwater recycling system, earning LEED Platinum certification.</w:t>
      </w:r>
    </w:p>
    <w:bookmarkEnd w:id="30"/>
    <w:bookmarkStart w:id="31" w:name="the-heritage-plaza"/>
    <w:p>
      <w:pPr>
        <w:pStyle w:val="Heading3"/>
      </w:pPr>
      <w:r>
        <w:rPr>
          <w:iCs/>
          <w:i/>
        </w:rPr>
        <w:t xml:space="preserve">The Heritage Plaza</w:t>
      </w:r>
    </w:p>
    <w:p>
      <w:pPr>
        <w:pStyle w:val="FirstParagraph"/>
      </w:pPr>
      <w:r>
        <w:t xml:space="preserve">An adaptive reuse project transforming a 1950s industrial complex into a cultural hub in Little Havana. Preserved historic elements while incorporating modern amenities, enhancing community spaces for the Miami Hispanic population.</w:t>
      </w:r>
    </w:p>
    <w:bookmarkEnd w:id="31"/>
    <w:bookmarkStart w:id="32" w:name="greenway-corridor"/>
    <w:p>
      <w:pPr>
        <w:pStyle w:val="Heading3"/>
      </w:pPr>
      <w:r>
        <w:rPr>
          <w:iCs/>
          <w:i/>
        </w:rPr>
        <w:t xml:space="preserve">Greenway Corridor</w:t>
      </w:r>
    </w:p>
    <w:p>
      <w:pPr>
        <w:pStyle w:val="FirstParagraph"/>
      </w:pPr>
      <w:r>
        <w:t xml:space="preserve">A sustainable urban planning initiative along Biscayne Bay, promoting pedestrian access and green spaces. Collaborated with city planners to design bike paths, native plant gardens, and climate-resilient infrastructure for the</w:t>
      </w:r>
      <w:r>
        <w:t xml:space="preserve"> </w:t>
      </w:r>
      <w:r>
        <w:rPr>
          <w:bCs/>
          <w:b/>
        </w:rPr>
        <w:t xml:space="preserve">United States Miami</w:t>
      </w:r>
      <w:r>
        <w:t xml:space="preserve"> </w:t>
      </w:r>
      <w:r>
        <w:t xml:space="preserve">waterfront.</w:t>
      </w:r>
    </w:p>
    <w:bookmarkEnd w:id="32"/>
    <w:bookmarkEnd w:id="33"/>
    <w:bookmarkStart w:id="34" w:name="certifications-memberships"/>
    <w:p>
      <w:pPr>
        <w:pStyle w:val="Heading2"/>
      </w:pPr>
      <w:r>
        <w:t xml:space="preserve">Certifications &amp; Memberships</w:t>
      </w:r>
    </w:p>
    <w:p>
      <w:pPr>
        <w:numPr>
          <w:ilvl w:val="0"/>
          <w:numId w:val="1005"/>
        </w:numPr>
        <w:pStyle w:val="Compact"/>
      </w:pPr>
      <w:r>
        <w:t xml:space="preserve">American Institute of Architects (AIA) Member | 2016–Present</w:t>
      </w:r>
    </w:p>
    <w:p>
      <w:pPr>
        <w:numPr>
          <w:ilvl w:val="0"/>
          <w:numId w:val="1005"/>
        </w:numPr>
        <w:pStyle w:val="Compact"/>
      </w:pPr>
      <w:r>
        <w:t xml:space="preserve">LEED Accredited Professional (AP) | U.S. Green Building Council, 2019</w:t>
      </w:r>
    </w:p>
    <w:p>
      <w:pPr>
        <w:numPr>
          <w:ilvl w:val="0"/>
          <w:numId w:val="1005"/>
        </w:numPr>
        <w:pStyle w:val="Compact"/>
      </w:pPr>
      <w:r>
        <w:t xml:space="preserve">NCARB Certification | National Council of Architectural Registration Boards, 2018</w:t>
      </w:r>
    </w:p>
    <w:p>
      <w:pPr>
        <w:numPr>
          <w:ilvl w:val="0"/>
          <w:numId w:val="1005"/>
        </w:numPr>
        <w:pStyle w:val="Compact"/>
      </w:pPr>
      <w:r>
        <w:t xml:space="preserve">Florida State Architect License #FL-012345 | Active since 2017</w:t>
      </w:r>
    </w:p>
    <w:bookmarkEnd w:id="34"/>
    <w:bookmarkStart w:id="35" w:name="professional-affiliations"/>
    <w:p>
      <w:pPr>
        <w:pStyle w:val="Heading2"/>
      </w:pPr>
      <w:r>
        <w:t xml:space="preserve">Professional Affiliations</w:t>
      </w:r>
    </w:p>
    <w:p>
      <w:pPr>
        <w:numPr>
          <w:ilvl w:val="0"/>
          <w:numId w:val="1006"/>
        </w:numPr>
        <w:pStyle w:val="Compact"/>
      </w:pPr>
      <w:r>
        <w:t xml:space="preserve">Board Member, AIA Miami Chapter (2020–Present)</w:t>
      </w:r>
    </w:p>
    <w:p>
      <w:pPr>
        <w:numPr>
          <w:ilvl w:val="0"/>
          <w:numId w:val="1006"/>
        </w:numPr>
        <w:pStyle w:val="Compact"/>
      </w:pPr>
      <w:r>
        <w:t xml:space="preserve">Volunteer Architect for the Miami Design Preservation League</w:t>
      </w:r>
    </w:p>
    <w:p>
      <w:pPr>
        <w:numPr>
          <w:ilvl w:val="0"/>
          <w:numId w:val="1006"/>
        </w:numPr>
        <w:pStyle w:val="Compact"/>
      </w:pPr>
      <w:r>
        <w:t xml:space="preserve">Guest Lecturer at the University of Miami School of Architecture (2019–Present)</w:t>
      </w:r>
    </w:p>
    <w:bookmarkEnd w:id="35"/>
    <w:p>
      <w:pPr>
        <w:pStyle w:val="FirstParagraph"/>
      </w:pPr>
      <w:r>
        <w:t xml:space="preserve">This</w:t>
      </w:r>
      <w:r>
        <w:t xml:space="preserve"> </w:t>
      </w:r>
      <w:r>
        <w:rPr>
          <w:bCs/>
          <w:b/>
        </w:rPr>
        <w:t xml:space="preserve">Resume</w:t>
      </w:r>
      <w:r>
        <w:t xml:space="preserve"> </w:t>
      </w:r>
      <w:r>
        <w:t xml:space="preserve">is tailored for an</w:t>
      </w:r>
      <w:r>
        <w:t xml:space="preserve"> </w:t>
      </w:r>
      <w:r>
        <w:rPr>
          <w:bCs/>
          <w:b/>
        </w:rPr>
        <w:t xml:space="preserve">Architect</w:t>
      </w:r>
      <w:r>
        <w:t xml:space="preserve"> </w:t>
      </w:r>
      <w:r>
        <w:t xml:space="preserve">in the</w:t>
      </w:r>
      <w:r>
        <w:t xml:space="preserve"> </w:t>
      </w:r>
      <w:r>
        <w:rPr>
          <w:bCs/>
          <w:b/>
        </w:rPr>
        <w:t xml:space="preserve">United States Miami</w:t>
      </w:r>
      <w:r>
        <w:t xml:space="preserve">, showcasing expertise in sustainable design, urban development, and community-driven projects.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United States Miami</dc:title>
  <dc:creator/>
  <dc:language>en</dc:language>
  <cp:keywords/>
  <dcterms:created xsi:type="dcterms:W3CDTF">2026-07-23T04:01:32Z</dcterms:created>
  <dcterms:modified xsi:type="dcterms:W3CDTF">2026-07-23T04:01:32Z</dcterms:modified>
</cp:coreProperties>
</file>

<file path=docProps/custom.xml><?xml version="1.0" encoding="utf-8"?>
<Properties xmlns="http://schemas.openxmlformats.org/officeDocument/2006/custom-properties" xmlns:vt="http://schemas.openxmlformats.org/officeDocument/2006/docPropsVTypes"/>
</file>