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for</w:t>
      </w:r>
      <w:r>
        <w:t xml:space="preserve"> </w:t>
      </w:r>
      <w:r>
        <w:t xml:space="preserve">Bangladesh</w:t>
      </w:r>
      <w:r>
        <w:t xml:space="preserve"> </w:t>
      </w:r>
      <w:r>
        <w:t xml:space="preserve">Dhaka</w:t>
      </w:r>
    </w:p>
    <w:bookmarkStart w:id="31" w:name="resume-auditor-in-bangladesh-dhaka"/>
    <w:p>
      <w:pPr>
        <w:pStyle w:val="Heading1"/>
      </w:pPr>
      <w:r>
        <w:t xml:space="preserve">Resume: Auditor in Bangladesh Dhaka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Khan</w:t>
      </w:r>
      <w:r>
        <w:br/>
      </w:r>
      <w:r>
        <w:rPr>
          <w:bCs/>
          <w:b/>
        </w:rPr>
        <w:t xml:space="preserve">Address:</w:t>
      </w:r>
      <w:r>
        <w:t xml:space="preserve"> </w:t>
      </w:r>
      <w:r>
        <w:t xml:space="preserve">123 Mirpur Road, Dhaka, Bangladesh</w:t>
      </w:r>
      <w:r>
        <w:br/>
      </w:r>
      <w:r>
        <w:rPr>
          <w:bCs/>
          <w:b/>
        </w:rPr>
        <w:t xml:space="preserve">Email:</w:t>
      </w:r>
      <w:r>
        <w:t xml:space="preserve"> </w:t>
      </w:r>
      <w:r>
        <w:t xml:space="preserve">ahmed.khan@auditorbd.com</w:t>
      </w:r>
      <w:r>
        <w:br/>
      </w:r>
      <w:r>
        <w:rPr>
          <w:bCs/>
          <w:b/>
        </w:rPr>
        <w:t xml:space="preserve">Phone:</w:t>
      </w:r>
      <w:r>
        <w:t xml:space="preserve"> </w:t>
      </w:r>
      <w:r>
        <w:t xml:space="preserve">+880-1712-345678</w:t>
      </w:r>
      <w:r>
        <w:br/>
      </w:r>
      <w:r>
        <w:rPr>
          <w:bCs/>
          <w:b/>
        </w:rPr>
        <w:t xml:space="preserve">LinkedIn:</w:t>
      </w:r>
      <w:r>
        <w:t xml:space="preserve"> </w:t>
      </w:r>
      <w:r>
        <w:t xml:space="preserve">linkedin.com/in/ahmedkhan-auditor</w:t>
      </w:r>
    </w:p>
    <w:bookmarkEnd w:id="20"/>
    <w:bookmarkStart w:id="21" w:name="professional-summary"/>
    <w:p>
      <w:pPr>
        <w:pStyle w:val="Heading2"/>
      </w:pPr>
      <w:r>
        <w:t xml:space="preserve">Professional Summary</w:t>
      </w:r>
    </w:p>
    <w:p>
      <w:pPr>
        <w:pStyle w:val="FirstParagraph"/>
      </w:pPr>
      <w:r>
        <w:t xml:space="preserve">A dedicated and detail-oriented Auditor with over 8 years of experience in financial compliance, internal controls, and risk management. Specializing in audit procedures for businesses across Bangladesh Dhaka, I have a proven track record of ensuring accuracy in financial reporting while adhering to local regulations such as the Companies Act 2014 and tax guidelines set by the Bangladesh Inland Revenue Department. As an Auditor in Bangladesh Dhaka, I have worked with both multinational corporations and local enterprises to streamline operations, identify discrepancies, and enhance transparency. My expertise includes preparing audit reports, conducting internal audits for financial statements, and collaborating with stakeholders to implement corrective actions. This resume highlights my commitment to excellence in auditing within the dynamic business environment of Bangladesh Dhaka.</w:t>
      </w:r>
    </w:p>
    <w:bookmarkEnd w:id="21"/>
    <w:bookmarkStart w:id="25" w:name="professional-experience"/>
    <w:p>
      <w:pPr>
        <w:pStyle w:val="Heading2"/>
      </w:pPr>
      <w:r>
        <w:t xml:space="preserve">Professional Experience</w:t>
      </w:r>
    </w:p>
    <w:bookmarkStart w:id="22" w:name="audit-manager"/>
    <w:p>
      <w:pPr>
        <w:pStyle w:val="Heading3"/>
      </w:pPr>
      <w:r>
        <w:t xml:space="preserve">Audit Manager</w:t>
      </w:r>
    </w:p>
    <w:p>
      <w:pPr>
        <w:pStyle w:val="FirstParagraph"/>
      </w:pPr>
      <w:r>
        <w:rPr>
          <w:bCs/>
          <w:b/>
        </w:rPr>
        <w:t xml:space="preserve">ABC Accounting &amp; Audit Firm, Dhaka, Bangladesh</w:t>
      </w:r>
      <w:r>
        <w:br/>
      </w:r>
      <w:r>
        <w:t xml:space="preserve">January 2019 – Present</w:t>
      </w:r>
    </w:p>
    <w:p>
      <w:pPr>
        <w:numPr>
          <w:ilvl w:val="0"/>
          <w:numId w:val="1001"/>
        </w:numPr>
        <w:pStyle w:val="Compact"/>
      </w:pPr>
      <w:r>
        <w:t xml:space="preserve">Overseeing audit processes for 50+ clients across sectors like manufacturing, finance, and real estate in Bangladesh Dhaka.</w:t>
      </w:r>
    </w:p>
    <w:p>
      <w:pPr>
        <w:numPr>
          <w:ilvl w:val="0"/>
          <w:numId w:val="1001"/>
        </w:numPr>
        <w:pStyle w:val="Compact"/>
      </w:pPr>
      <w:r>
        <w:t xml:space="preserve">Ensuring compliance with international financial reporting standards (IFRS) and local tax laws specific to Bangladesh.</w:t>
      </w:r>
    </w:p>
    <w:p>
      <w:pPr>
        <w:numPr>
          <w:ilvl w:val="0"/>
          <w:numId w:val="1001"/>
        </w:numPr>
        <w:pStyle w:val="Compact"/>
      </w:pPr>
      <w:r>
        <w:t xml:space="preserve">Conducting internal audits to evaluate the effectiveness of financial controls and risk management systems in Dhaka-based organizations.</w:t>
      </w:r>
    </w:p>
    <w:p>
      <w:pPr>
        <w:numPr>
          <w:ilvl w:val="0"/>
          <w:numId w:val="1001"/>
        </w:numPr>
        <w:pStyle w:val="Compact"/>
      </w:pPr>
      <w:r>
        <w:t xml:space="preserve">Preparing detailed audit reports for senior management, highlighting areas of non-compliance and recommending improvements.</w:t>
      </w:r>
    </w:p>
    <w:p>
      <w:pPr>
        <w:numPr>
          <w:ilvl w:val="0"/>
          <w:numId w:val="1001"/>
        </w:numPr>
        <w:pStyle w:val="Compact"/>
      </w:pPr>
      <w:r>
        <w:t xml:space="preserve">Training junior auditors on best practices for auditing in Bangladesh Dhaka, including software tools like Tally ERP9 and QuickBooks.</w:t>
      </w:r>
    </w:p>
    <w:bookmarkEnd w:id="22"/>
    <w:bookmarkStart w:id="23" w:name="audit-senior"/>
    <w:p>
      <w:pPr>
        <w:pStyle w:val="Heading3"/>
      </w:pPr>
      <w:r>
        <w:t xml:space="preserve">Audit Senior</w:t>
      </w:r>
    </w:p>
    <w:p>
      <w:pPr>
        <w:pStyle w:val="FirstParagraph"/>
      </w:pPr>
      <w:r>
        <w:rPr>
          <w:bCs/>
          <w:b/>
        </w:rPr>
        <w:t xml:space="preserve">XYZ Finance &amp; Compliance Solutions, Dhaka, Bangladesh</w:t>
      </w:r>
      <w:r>
        <w:br/>
      </w:r>
      <w:r>
        <w:t xml:space="preserve">June 2015 – December 2018</w:t>
      </w:r>
    </w:p>
    <w:p>
      <w:pPr>
        <w:numPr>
          <w:ilvl w:val="0"/>
          <w:numId w:val="1002"/>
        </w:numPr>
        <w:pStyle w:val="Compact"/>
      </w:pPr>
      <w:r>
        <w:t xml:space="preserve">Managing audit engagements for SMEs and large corporations in Bangladesh Dhaka, ensuring adherence to the Bangladesh Accounting Standards (BAS).</w:t>
      </w:r>
    </w:p>
    <w:p>
      <w:pPr>
        <w:numPr>
          <w:ilvl w:val="0"/>
          <w:numId w:val="1002"/>
        </w:numPr>
        <w:pStyle w:val="Compact"/>
      </w:pPr>
      <w:r>
        <w:t xml:space="preserve">Identifying financial irregularities and providing actionable insights to mitigate risks for clients.</w:t>
      </w:r>
    </w:p>
    <w:p>
      <w:pPr>
        <w:numPr>
          <w:ilvl w:val="0"/>
          <w:numId w:val="1002"/>
        </w:numPr>
        <w:pStyle w:val="Compact"/>
      </w:pPr>
      <w:r>
        <w:t xml:space="preserve">Collaborating with the tax department to ensure alignment between audit findings and tax obligations under Bangladesh law.</w:t>
      </w:r>
    </w:p>
    <w:p>
      <w:pPr>
        <w:numPr>
          <w:ilvl w:val="0"/>
          <w:numId w:val="1002"/>
        </w:numPr>
        <w:pStyle w:val="Compact"/>
      </w:pPr>
      <w:r>
        <w:t xml:space="preserve">Implementing digital audit tools to improve efficiency and accuracy in reporting for Dhaka-based businesses.</w:t>
      </w:r>
    </w:p>
    <w:p>
      <w:pPr>
        <w:numPr>
          <w:ilvl w:val="0"/>
          <w:numId w:val="1002"/>
        </w:numPr>
        <w:pStyle w:val="Compact"/>
      </w:pPr>
      <w:r>
        <w:t xml:space="preserve">Acting as a liaison between clients and regulatory bodies, such as the Bangladesh Bank, to resolve compliance issues.</w:t>
      </w:r>
    </w:p>
    <w:bookmarkEnd w:id="23"/>
    <w:bookmarkStart w:id="24" w:name="audit-assistant"/>
    <w:p>
      <w:pPr>
        <w:pStyle w:val="Heading3"/>
      </w:pPr>
      <w:r>
        <w:t xml:space="preserve">Audit Assistant</w:t>
      </w:r>
    </w:p>
    <w:p>
      <w:pPr>
        <w:pStyle w:val="FirstParagraph"/>
      </w:pPr>
      <w:r>
        <w:rPr>
          <w:bCs/>
          <w:b/>
        </w:rPr>
        <w:t xml:space="preserve">PQR Audit &amp; Consulting Services, Dhaka, Bangladesh</w:t>
      </w:r>
      <w:r>
        <w:br/>
      </w:r>
      <w:r>
        <w:t xml:space="preserve">July 2012 – May 2015</w:t>
      </w:r>
    </w:p>
    <w:p>
      <w:pPr>
        <w:numPr>
          <w:ilvl w:val="0"/>
          <w:numId w:val="1003"/>
        </w:numPr>
        <w:pStyle w:val="Compact"/>
      </w:pPr>
      <w:r>
        <w:t xml:space="preserve">Assisting in the preparation of audit documentation and verifying financial records for accuracy.</w:t>
      </w:r>
    </w:p>
    <w:p>
      <w:pPr>
        <w:numPr>
          <w:ilvl w:val="0"/>
          <w:numId w:val="1003"/>
        </w:numPr>
        <w:pStyle w:val="Compact"/>
      </w:pPr>
      <w:r>
        <w:t xml:space="preserve">Conducting site visits to businesses in Bangladesh Dhaka to gather evidence and assess internal controls.</w:t>
      </w:r>
    </w:p>
    <w:p>
      <w:pPr>
        <w:numPr>
          <w:ilvl w:val="0"/>
          <w:numId w:val="1003"/>
        </w:numPr>
        <w:pStyle w:val="Compact"/>
      </w:pPr>
      <w:r>
        <w:t xml:space="preserve">Supporting senior auditors in the review of balance sheets, income statements, and cash flow statements.</w:t>
      </w:r>
    </w:p>
    <w:p>
      <w:pPr>
        <w:numPr>
          <w:ilvl w:val="0"/>
          <w:numId w:val="1003"/>
        </w:numPr>
        <w:pStyle w:val="Compact"/>
      </w:pPr>
      <w:r>
        <w:t xml:space="preserve">Developing a strong understanding of audit procedures specific to the Bangladeshi market, including compliance with the Bangladesh Companies Act 2014.</w:t>
      </w:r>
    </w:p>
    <w:bookmarkEnd w:id="24"/>
    <w:bookmarkEnd w:id="25"/>
    <w:bookmarkStart w:id="26" w:name="education"/>
    <w:p>
      <w:pPr>
        <w:pStyle w:val="Heading2"/>
      </w:pPr>
      <w:r>
        <w:t xml:space="preserve">Education</w:t>
      </w:r>
    </w:p>
    <w:p>
      <w:pPr>
        <w:pStyle w:val="FirstParagraph"/>
      </w:pPr>
      <w:r>
        <w:rPr>
          <w:bCs/>
          <w:b/>
        </w:rPr>
        <w:t xml:space="preserve">Bachelor of Accounting and Finance</w:t>
      </w:r>
      <w:r>
        <w:br/>
      </w:r>
      <w:r>
        <w:t xml:space="preserve">University of Dhaka, Bangladesh</w:t>
      </w:r>
      <w:r>
        <w:br/>
      </w:r>
      <w:r>
        <w:t xml:space="preserve">Graduated: 2011</w:t>
      </w:r>
    </w:p>
    <w:p>
      <w:pPr>
        <w:pStyle w:val="BodyText"/>
      </w:pPr>
      <w:r>
        <w:rPr>
          <w:bCs/>
          <w:b/>
        </w:rPr>
        <w:t xml:space="preserve">Certified Public Accountant (CPA)</w:t>
      </w:r>
      <w:r>
        <w:br/>
      </w:r>
      <w:r>
        <w:t xml:space="preserve">Institute of Chartered Accountants of Bangladesh (ICAB), Dhaka</w:t>
      </w:r>
      <w:r>
        <w:br/>
      </w:r>
      <w:r>
        <w:t xml:space="preserve">Completed: 2013</w:t>
      </w:r>
    </w:p>
    <w:bookmarkEnd w:id="26"/>
    <w:bookmarkStart w:id="27" w:name="skills"/>
    <w:p>
      <w:pPr>
        <w:pStyle w:val="Heading2"/>
      </w:pPr>
      <w:r>
        <w:t xml:space="preserve">Skills</w:t>
      </w:r>
    </w:p>
    <w:p>
      <w:pPr>
        <w:numPr>
          <w:ilvl w:val="0"/>
          <w:numId w:val="1004"/>
        </w:numPr>
        <w:pStyle w:val="Compact"/>
      </w:pPr>
      <w:r>
        <w:t xml:space="preserve">Financial Statement Auditing (IFRS and BAS)</w:t>
      </w:r>
    </w:p>
    <w:p>
      <w:pPr>
        <w:numPr>
          <w:ilvl w:val="0"/>
          <w:numId w:val="1004"/>
        </w:numPr>
        <w:pStyle w:val="Compact"/>
      </w:pPr>
      <w:r>
        <w:t xml:space="preserve">Internal Controls Evaluation</w:t>
      </w:r>
    </w:p>
    <w:p>
      <w:pPr>
        <w:numPr>
          <w:ilvl w:val="0"/>
          <w:numId w:val="1004"/>
        </w:numPr>
        <w:pStyle w:val="Compact"/>
      </w:pPr>
      <w:r>
        <w:t xml:space="preserve">Risk Management and Compliance with Bangladesh Laws</w:t>
      </w:r>
    </w:p>
    <w:p>
      <w:pPr>
        <w:numPr>
          <w:ilvl w:val="0"/>
          <w:numId w:val="1004"/>
        </w:numPr>
        <w:pStyle w:val="Compact"/>
      </w:pPr>
      <w:r>
        <w:t xml:space="preserve">Proficiency in Audit Software (Tally ERP9, QuickBooks, SAP)</w:t>
      </w:r>
    </w:p>
    <w:p>
      <w:pPr>
        <w:numPr>
          <w:ilvl w:val="0"/>
          <w:numId w:val="1004"/>
        </w:numPr>
        <w:pStyle w:val="Compact"/>
      </w:pPr>
      <w:r>
        <w:t xml:space="preserve">Data Analysis and Financial Reporting</w:t>
      </w:r>
    </w:p>
    <w:p>
      <w:pPr>
        <w:numPr>
          <w:ilvl w:val="0"/>
          <w:numId w:val="1004"/>
        </w:numPr>
        <w:pStyle w:val="Compact"/>
      </w:pPr>
      <w:r>
        <w:t xml:space="preserve">Strong Communication Skills for Stakeholder Engagement in Bangladesh Dhaka</w:t>
      </w:r>
    </w:p>
    <w:p>
      <w:pPr>
        <w:numPr>
          <w:ilvl w:val="0"/>
          <w:numId w:val="1004"/>
        </w:numPr>
        <w:pStyle w:val="Compact"/>
      </w:pPr>
      <w:r>
        <w:t xml:space="preserve">Bilingual: Fluent in Bengali and English</w:t>
      </w:r>
    </w:p>
    <w:bookmarkEnd w:id="27"/>
    <w:bookmarkStart w:id="28" w:name="certifications-professional-development"/>
    <w:p>
      <w:pPr>
        <w:pStyle w:val="Heading2"/>
      </w:pPr>
      <w:r>
        <w:t xml:space="preserve">Certifications &amp; Professional Development</w:t>
      </w:r>
    </w:p>
    <w:p>
      <w:pPr>
        <w:numPr>
          <w:ilvl w:val="0"/>
          <w:numId w:val="1005"/>
        </w:numPr>
        <w:pStyle w:val="Compact"/>
      </w:pPr>
      <w:r>
        <w:t xml:space="preserve">Certified Internal Auditor (CIA) – 2017</w:t>
      </w:r>
    </w:p>
    <w:p>
      <w:pPr>
        <w:numPr>
          <w:ilvl w:val="0"/>
          <w:numId w:val="1005"/>
        </w:numPr>
        <w:pStyle w:val="Compact"/>
      </w:pPr>
      <w:r>
        <w:t xml:space="preserve">Advanced Taxation Course, Bangladesh Inland Revenue Department – 2019</w:t>
      </w:r>
    </w:p>
    <w:p>
      <w:pPr>
        <w:numPr>
          <w:ilvl w:val="0"/>
          <w:numId w:val="1005"/>
        </w:numPr>
        <w:pStyle w:val="Compact"/>
      </w:pPr>
      <w:r>
        <w:t xml:space="preserve">Workshop on Digital Auditing Tools, Dhaka, Bangladesh – 2020</w:t>
      </w:r>
    </w:p>
    <w:bookmarkEnd w:id="28"/>
    <w:bookmarkStart w:id="29" w:name="languages"/>
    <w:p>
      <w:pPr>
        <w:pStyle w:val="Heading2"/>
      </w:pPr>
      <w:r>
        <w:t xml:space="preserve">Languages</w:t>
      </w:r>
    </w:p>
    <w:p>
      <w:pPr>
        <w:numPr>
          <w:ilvl w:val="0"/>
          <w:numId w:val="1006"/>
        </w:numPr>
        <w:pStyle w:val="Compact"/>
      </w:pPr>
      <w:r>
        <w:t xml:space="preserve">Bengali (Native)</w:t>
      </w:r>
    </w:p>
    <w:p>
      <w:pPr>
        <w:numPr>
          <w:ilvl w:val="0"/>
          <w:numId w:val="1006"/>
        </w:numPr>
        <w:pStyle w:val="Compact"/>
      </w:pPr>
      <w:r>
        <w:t xml:space="preserve">English (Fluent)</w:t>
      </w:r>
    </w:p>
    <w:p>
      <w:pPr>
        <w:numPr>
          <w:ilvl w:val="0"/>
          <w:numId w:val="1006"/>
        </w:numPr>
        <w:pStyle w:val="Compact"/>
      </w:pPr>
      <w:r>
        <w:t xml:space="preserve">Hindi (Basic)</w:t>
      </w:r>
    </w:p>
    <w:bookmarkEnd w:id="29"/>
    <w:bookmarkStart w:id="30" w:name="additional-information"/>
    <w:p>
      <w:pPr>
        <w:pStyle w:val="Heading2"/>
      </w:pPr>
      <w:r>
        <w:t xml:space="preserve">Additional Information</w:t>
      </w:r>
    </w:p>
    <w:p>
      <w:pPr>
        <w:pStyle w:val="FirstParagraph"/>
      </w:pPr>
      <w:r>
        <w:rPr>
          <w:bCs/>
          <w:b/>
        </w:rPr>
        <w:t xml:space="preserve">Professional Memberships:</w:t>
      </w:r>
      <w:r>
        <w:br/>
      </w:r>
      <w:r>
        <w:t xml:space="preserve">- Institute of Chartered Accountants of Bangladesh (ICAB)</w:t>
      </w:r>
      <w:r>
        <w:br/>
      </w:r>
      <w:r>
        <w:t xml:space="preserve">- Bangladesh Audit Association</w:t>
      </w:r>
    </w:p>
    <w:p>
      <w:pPr>
        <w:pStyle w:val="BodyText"/>
      </w:pPr>
      <w:r>
        <w:rPr>
          <w:bCs/>
          <w:b/>
        </w:rPr>
        <w:t xml:space="preserve">Community Involvement:</w:t>
      </w:r>
      <w:r>
        <w:br/>
      </w:r>
      <w:r>
        <w:t xml:space="preserve">Volunteered as an audit trainer for small businesses in Dhaka, focusing on financial transparency and compliance. Collaborated with NGOs to improve accountability in local projects.</w:t>
      </w:r>
    </w:p>
    <w:p>
      <w:pPr>
        <w:pStyle w:val="BodyText"/>
      </w:pPr>
      <w:r>
        <w:rPr>
          <w:bCs/>
          <w:b/>
        </w:rPr>
        <w:t xml:space="preserve">References:</w:t>
      </w:r>
      <w:r>
        <w:br/>
      </w:r>
      <w:r>
        <w:t xml:space="preserve">Available upon request. Previous supervisors from ABC Accounting &amp; Audit Firm and XYZ Finance &amp; Compliance Solutions can be contacted for verification.</w:t>
      </w:r>
    </w:p>
    <w:bookmarkEnd w:id="30"/>
    <w:p>
      <w:pPr>
        <w:pStyle w:val="BodyText"/>
      </w:pPr>
      <w:r>
        <w:t xml:space="preserve">This resume is tailored for an Auditor position in Bangladesh Dhaka, emphasizing local expertise and compliance with national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for Bangladesh Dhaka</dc:title>
  <dc:creator/>
  <dc:language>en</dc:language>
  <cp:keywords/>
  <dcterms:created xsi:type="dcterms:W3CDTF">2026-07-21T10:32:56Z</dcterms:created>
  <dcterms:modified xsi:type="dcterms:W3CDTF">2026-07-21T10:32:56Z</dcterms:modified>
</cp:coreProperties>
</file>

<file path=docProps/custom.xml><?xml version="1.0" encoding="utf-8"?>
<Properties xmlns="http://schemas.openxmlformats.org/officeDocument/2006/custom-properties" xmlns:vt="http://schemas.openxmlformats.org/officeDocument/2006/docPropsVTypes"/>
</file>