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w:t>
      </w:r>
      <w:r>
        <w:t xml:space="preserve"> </w:t>
      </w:r>
      <w:r>
        <w:t xml:space="preserve">Canada</w:t>
      </w:r>
      <w:r>
        <w:t xml:space="preserve"> </w:t>
      </w:r>
      <w:r>
        <w:t xml:space="preserve">Montreal</w:t>
      </w:r>
    </w:p>
    <w:bookmarkStart w:id="34" w:name="john-doe"/>
    <w:p>
      <w:pPr>
        <w:pStyle w:val="Heading1"/>
      </w:pPr>
      <w:r>
        <w:t xml:space="preserve">John Doe</w:t>
      </w:r>
    </w:p>
    <w:p>
      <w:pPr>
        <w:pStyle w:val="FirstParagraph"/>
      </w:pPr>
      <w:r>
        <w:rPr>
          <w:bCs/>
          <w:b/>
        </w:rPr>
        <w:t xml:space="preserve">Auditor | Canada Montreal | Certified Professional Accountant (CPA)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+1 514-555-0199</w:t>
      </w:r>
      <w:r>
        <w:br/>
      </w:r>
      <w:r>
        <w:t xml:space="preserve">LinkedIn: linkedin.com/in/johndoeauditor</w:t>
      </w:r>
      <w:r>
        <w:br/>
      </w:r>
      <w:r>
        <w:t xml:space="preserve">Location: Montreal, Quebec, Canada</w:t>
      </w:r>
    </w:p>
    <w:bookmarkEnd w:id="20"/>
    <w:bookmarkStart w:id="21" w:name="professional-summary"/>
    <w:p>
      <w:pPr>
        <w:pStyle w:val="Heading2"/>
      </w:pPr>
      <w:r>
        <w:t xml:space="preserve">Professional Summary</w:t>
      </w:r>
    </w:p>
    <w:p>
      <w:pPr>
        <w:pStyle w:val="FirstParagraph"/>
      </w:pPr>
      <w:r>
        <w:t xml:space="preserve">Results-driven Auditor with over 7 years of experience in financial auditing, compliance, and risk management. Proven expertise in conducting internal and external audits for organizations across diverse industries in Canada Montreal. A Certified Professional Accountant (CPA) with a strong understanding of Canadian Generally Accepted Accounting Principles (GAAP) and regulatory frameworks. Adept at identifying financial discrepancies, optimizing operational efficiency, and ensuring adherence to federal and provincial regulations in the dynamic business environment of Montreal.</w:t>
      </w:r>
    </w:p>
    <w:bookmarkEnd w:id="21"/>
    <w:bookmarkStart w:id="24" w:name="work-experience"/>
    <w:p>
      <w:pPr>
        <w:pStyle w:val="Heading2"/>
      </w:pPr>
      <w:r>
        <w:t xml:space="preserve">Work Experience</w:t>
      </w:r>
    </w:p>
    <w:bookmarkStart w:id="22" w:name="Xbaf364fa2da6b380b68d5876d93050d71b9bbca"/>
    <w:p>
      <w:pPr>
        <w:pStyle w:val="Heading3"/>
      </w:pPr>
      <w:r>
        <w:t xml:space="preserve">Auditor | Deloitte Canada - Montreal Office</w:t>
      </w:r>
    </w:p>
    <w:p>
      <w:pPr>
        <w:pStyle w:val="FirstParagraph"/>
      </w:pPr>
      <w:r>
        <w:rPr>
          <w:bCs/>
          <w:b/>
        </w:rPr>
        <w:t xml:space="preserve">January 2018 – Present</w:t>
      </w:r>
    </w:p>
    <w:p>
      <w:pPr>
        <w:numPr>
          <w:ilvl w:val="0"/>
          <w:numId w:val="1001"/>
        </w:numPr>
        <w:pStyle w:val="Compact"/>
      </w:pPr>
      <w:r>
        <w:t xml:space="preserve">Conducted financial audits for 50+ mid-sized and large corporations in Montreal, ensuring compliance with Canadian regulatory standards and international accounting principles.</w:t>
      </w:r>
    </w:p>
    <w:p>
      <w:pPr>
        <w:numPr>
          <w:ilvl w:val="0"/>
          <w:numId w:val="1001"/>
        </w:numPr>
        <w:pStyle w:val="Compact"/>
      </w:pPr>
      <w:r>
        <w:t xml:space="preserve">Collaborated with cross-functional teams to identify process inefficiencies, resulting in a 15% reduction in audit cycle time for clients.</w:t>
      </w:r>
    </w:p>
    <w:p>
      <w:pPr>
        <w:numPr>
          <w:ilvl w:val="0"/>
          <w:numId w:val="1001"/>
        </w:numPr>
        <w:pStyle w:val="Compact"/>
      </w:pPr>
      <w:r>
        <w:t xml:space="preserve">Developed risk assessment frameworks tailored to the unique needs of businesses in Montreal’s financial and technology sectors.</w:t>
      </w:r>
    </w:p>
    <w:p>
      <w:pPr>
        <w:numPr>
          <w:ilvl w:val="0"/>
          <w:numId w:val="1001"/>
        </w:numPr>
        <w:pStyle w:val="Compact"/>
      </w:pPr>
      <w:r>
        <w:t xml:space="preserve">Provided strategic recommendations to enhance internal controls, leading to improved financial transparency and stakeholder confidence.</w:t>
      </w:r>
    </w:p>
    <w:bookmarkEnd w:id="22"/>
    <w:bookmarkStart w:id="23" w:name="X849a15772f92f4af204c5d35126abb1bc89e65f"/>
    <w:p>
      <w:pPr>
        <w:pStyle w:val="Heading3"/>
      </w:pPr>
      <w:r>
        <w:t xml:space="preserve">Audit Assistant | PwC Canada - Montreal Division</w:t>
      </w:r>
    </w:p>
    <w:p>
      <w:pPr>
        <w:pStyle w:val="FirstParagraph"/>
      </w:pPr>
      <w:r>
        <w:rPr>
          <w:bCs/>
          <w:b/>
        </w:rPr>
        <w:t xml:space="preserve">September 2014 – December 2017</w:t>
      </w:r>
    </w:p>
    <w:p>
      <w:pPr>
        <w:numPr>
          <w:ilvl w:val="0"/>
          <w:numId w:val="1002"/>
        </w:numPr>
        <w:pStyle w:val="Compact"/>
      </w:pPr>
      <w:r>
        <w:t xml:space="preserve">Supported senior auditors in preparing audit plans, gathering financial data, and analyzing client records for accuracy and compliance with Canadian tax laws.</w:t>
      </w:r>
    </w:p>
    <w:p>
      <w:pPr>
        <w:numPr>
          <w:ilvl w:val="0"/>
          <w:numId w:val="1002"/>
        </w:numPr>
        <w:pStyle w:val="Compact"/>
      </w:pPr>
      <w:r>
        <w:t xml:space="preserve">Utilized auditing software (e.g., CaseWare) to streamline documentation processes and improve data analysis precision.</w:t>
      </w:r>
    </w:p>
    <w:p>
      <w:pPr>
        <w:numPr>
          <w:ilvl w:val="0"/>
          <w:numId w:val="1002"/>
        </w:numPr>
        <w:pStyle w:val="Compact"/>
      </w:pPr>
      <w:r>
        <w:t xml:space="preserve">Participated in audits of public companies listed on the Toronto Stock Exchange, ensuring adherence to securities regulations in Canada Montreal.</w:t>
      </w:r>
    </w:p>
    <w:p>
      <w:pPr>
        <w:numPr>
          <w:ilvl w:val="0"/>
          <w:numId w:val="1002"/>
        </w:numPr>
        <w:pStyle w:val="Compact"/>
      </w:pPr>
      <w:r>
        <w:t xml:space="preserve">Contributed to the development of training materials for junior auditors, focusing on audit procedures specific to Quebec’s regulatory environment.</w:t>
      </w:r>
    </w:p>
    <w:bookmarkEnd w:id="23"/>
    <w:bookmarkEnd w:id="24"/>
    <w:bookmarkStart w:id="27" w:name="education"/>
    <w:p>
      <w:pPr>
        <w:pStyle w:val="Heading2"/>
      </w:pPr>
      <w:r>
        <w:t xml:space="preserve">Education</w:t>
      </w:r>
    </w:p>
    <w:bookmarkStart w:id="25" w:name="bachelor-of-commerce-bcomm-in-accounting"/>
    <w:p>
      <w:pPr>
        <w:pStyle w:val="Heading3"/>
      </w:pPr>
      <w:r>
        <w:t xml:space="preserve">Bachelor of Commerce (BComm) in Accounting</w:t>
      </w:r>
    </w:p>
    <w:p>
      <w:pPr>
        <w:pStyle w:val="FirstParagraph"/>
      </w:pPr>
      <w:r>
        <w:rPr>
          <w:bCs/>
          <w:b/>
        </w:rPr>
        <w:t xml:space="preserve">McGill University, Montreal, Quebec</w:t>
      </w:r>
      <w:r>
        <w:br/>
      </w:r>
      <w:r>
        <w:t xml:space="preserve">Graduated: May 2014</w:t>
      </w:r>
      <w:r>
        <w:br/>
      </w:r>
      <w:r>
        <w:t xml:space="preserve">Relevant Courses: Auditing, Financial Reporting, Taxation in Canada, Risk Management.</w:t>
      </w:r>
    </w:p>
    <w:bookmarkEnd w:id="25"/>
    <w:bookmarkStart w:id="26" w:name="X005c4441a6c6fe3c064ca5c72f6f2497d22ebaa"/>
    <w:p>
      <w:pPr>
        <w:pStyle w:val="Heading3"/>
      </w:pPr>
      <w:r>
        <w:t xml:space="preserve">Certified Public Accountant (CPA) designation</w:t>
      </w:r>
    </w:p>
    <w:p>
      <w:pPr>
        <w:pStyle w:val="FirstParagraph"/>
      </w:pPr>
      <w:r>
        <w:rPr>
          <w:bCs/>
          <w:b/>
        </w:rPr>
        <w:t xml:space="preserve">Canadian Institute of Chartered Accountants (CICA)</w:t>
      </w:r>
      <w:r>
        <w:br/>
      </w:r>
      <w:r>
        <w:t xml:space="preserve">Completed: 2016</w:t>
      </w:r>
      <w:r>
        <w:br/>
      </w:r>
      <w:r>
        <w:t xml:space="preserve">Focused on audit, assurance, and financial reporting standards applicable to Canada Montreal businesses.</w:t>
      </w:r>
    </w:p>
    <w:bookmarkEnd w:id="26"/>
    <w:bookmarkEnd w:id="27"/>
    <w:bookmarkStart w:id="28" w:name="skills"/>
    <w:p>
      <w:pPr>
        <w:pStyle w:val="Heading2"/>
      </w:pPr>
      <w:r>
        <w:t xml:space="preserve">Skills</w:t>
      </w:r>
    </w:p>
    <w:p>
      <w:pPr>
        <w:numPr>
          <w:ilvl w:val="0"/>
          <w:numId w:val="1003"/>
        </w:numPr>
        <w:pStyle w:val="Compact"/>
      </w:pPr>
      <w:r>
        <w:rPr>
          <w:bCs/>
          <w:b/>
        </w:rPr>
        <w:t xml:space="preserve">Technical Expertise:</w:t>
      </w:r>
      <w:r>
        <w:t xml:space="preserve"> </w:t>
      </w:r>
      <w:r>
        <w:t xml:space="preserve">GAAP/IFRS compliance, financial statement analysis, internal control evaluation, tax compliance (CRA), forensic auditing.</w:t>
      </w:r>
    </w:p>
    <w:p>
      <w:pPr>
        <w:numPr>
          <w:ilvl w:val="0"/>
          <w:numId w:val="1003"/>
        </w:numPr>
        <w:pStyle w:val="Compact"/>
      </w:pPr>
      <w:r>
        <w:rPr>
          <w:bCs/>
          <w:b/>
        </w:rPr>
        <w:t xml:space="preserve">Software Proficiency:</w:t>
      </w:r>
      <w:r>
        <w:t xml:space="preserve"> </w:t>
      </w:r>
      <w:r>
        <w:t xml:space="preserve">QuickBooks, SAP, Excel (advanced formulas and data modeling), CaseWare.</w:t>
      </w:r>
    </w:p>
    <w:p>
      <w:pPr>
        <w:numPr>
          <w:ilvl w:val="0"/>
          <w:numId w:val="1003"/>
        </w:numPr>
        <w:pStyle w:val="Compact"/>
      </w:pPr>
      <w:r>
        <w:rPr>
          <w:bCs/>
          <w:b/>
        </w:rPr>
        <w:t xml:space="preserve">Regulatory Knowledge:</w:t>
      </w:r>
      <w:r>
        <w:t xml:space="preserve"> </w:t>
      </w:r>
      <w:r>
        <w:t xml:space="preserve">Canadian tax laws (CRA), Quebec corporate regulations, SOX compliance for public companies.</w:t>
      </w:r>
    </w:p>
    <w:p>
      <w:pPr>
        <w:numPr>
          <w:ilvl w:val="0"/>
          <w:numId w:val="1003"/>
        </w:numPr>
        <w:pStyle w:val="Compact"/>
      </w:pPr>
      <w:r>
        <w:rPr>
          <w:bCs/>
          <w:b/>
        </w:rPr>
        <w:t xml:space="preserve">Soft Skills:</w:t>
      </w:r>
      <w:r>
        <w:t xml:space="preserve"> </w:t>
      </w:r>
      <w:r>
        <w:t xml:space="preserve">Analytical thinking, communication (English/French), teamwork, client relationship management.</w:t>
      </w:r>
    </w:p>
    <w:bookmarkEnd w:id="28"/>
    <w:bookmarkStart w:id="29" w:name="certifications"/>
    <w:p>
      <w:pPr>
        <w:pStyle w:val="Heading2"/>
      </w:pPr>
      <w:r>
        <w:t xml:space="preserve">Certifications</w:t>
      </w:r>
    </w:p>
    <w:p>
      <w:pPr>
        <w:numPr>
          <w:ilvl w:val="0"/>
          <w:numId w:val="1004"/>
        </w:numPr>
        <w:pStyle w:val="Compact"/>
      </w:pPr>
      <w:r>
        <w:t xml:space="preserve">Certified Public Accountant (CPA) – Canada</w:t>
      </w:r>
    </w:p>
    <w:p>
      <w:pPr>
        <w:numPr>
          <w:ilvl w:val="0"/>
          <w:numId w:val="1004"/>
        </w:numPr>
        <w:pStyle w:val="Compact"/>
      </w:pPr>
      <w:r>
        <w:t xml:space="preserve">Chartered Institute of Management Accountants (CIMA) Certification</w:t>
      </w:r>
    </w:p>
    <w:p>
      <w:pPr>
        <w:numPr>
          <w:ilvl w:val="0"/>
          <w:numId w:val="1004"/>
        </w:numPr>
        <w:pStyle w:val="Compact"/>
      </w:pPr>
      <w:r>
        <w:t xml:space="preserve">Internal Audit Certification (CIA) – International Registration Board</w:t>
      </w:r>
    </w:p>
    <w:p>
      <w:pPr>
        <w:numPr>
          <w:ilvl w:val="0"/>
          <w:numId w:val="1004"/>
        </w:numPr>
        <w:pStyle w:val="Compact"/>
      </w:pPr>
      <w:r>
        <w:t xml:space="preserve">Microsoft Excel Advanced Certification</w:t>
      </w:r>
    </w:p>
    <w:bookmarkEnd w:id="29"/>
    <w:bookmarkStart w:id="30" w:name="professional-affiliations"/>
    <w:p>
      <w:pPr>
        <w:pStyle w:val="Heading2"/>
      </w:pPr>
      <w:r>
        <w:t xml:space="preserve">Professional Affiliations</w:t>
      </w:r>
    </w:p>
    <w:p>
      <w:pPr>
        <w:numPr>
          <w:ilvl w:val="0"/>
          <w:numId w:val="1005"/>
        </w:numPr>
        <w:pStyle w:val="Compact"/>
      </w:pPr>
      <w:r>
        <w:t xml:space="preserve">Member, Chartered Accountants Quebec (CAQ)</w:t>
      </w:r>
    </w:p>
    <w:p>
      <w:pPr>
        <w:numPr>
          <w:ilvl w:val="0"/>
          <w:numId w:val="1005"/>
        </w:numPr>
        <w:pStyle w:val="Compact"/>
      </w:pPr>
      <w:r>
        <w:t xml:space="preserve">Member, Institute of Internal Auditors (IIA) – Montreal Chapter</w:t>
      </w:r>
    </w:p>
    <w:p>
      <w:pPr>
        <w:numPr>
          <w:ilvl w:val="0"/>
          <w:numId w:val="1005"/>
        </w:numPr>
        <w:pStyle w:val="Compact"/>
      </w:pPr>
      <w:r>
        <w:t xml:space="preserve">Volunteer Auditor for Non-Profit Organizations in Montreal</w:t>
      </w:r>
    </w:p>
    <w:bookmarkEnd w:id="30"/>
    <w:bookmarkStart w:id="31"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w:t>
      </w:r>
    </w:p>
    <w:p>
      <w:pPr>
        <w:numPr>
          <w:ilvl w:val="0"/>
          <w:numId w:val="1006"/>
        </w:numPr>
        <w:pStyle w:val="Compact"/>
      </w:pPr>
      <w:r>
        <w:t xml:space="preserve">Spanish (Basic)</w:t>
      </w:r>
    </w:p>
    <w:bookmarkEnd w:id="31"/>
    <w:bookmarkStart w:id="32" w:name="projects-achievements"/>
    <w:p>
      <w:pPr>
        <w:pStyle w:val="Heading2"/>
      </w:pPr>
      <w:r>
        <w:t xml:space="preserve">Projects &amp; Achievements</w:t>
      </w:r>
    </w:p>
    <w:p>
      <w:pPr>
        <w:pStyle w:val="FirstParagraph"/>
      </w:pPr>
      <w:r>
        <w:rPr>
          <w:bCs/>
          <w:b/>
        </w:rPr>
        <w:t xml:space="preserve">Audit Automation Initiative – Deloitte Canada, 2021:</w:t>
      </w:r>
      <w:r>
        <w:t xml:space="preserve"> </w:t>
      </w:r>
      <w:r>
        <w:t xml:space="preserve">Spearheaded a project to integrate AI-driven tools for data analysis, reducing manual effort by 30% and improving audit accuracy in Montreal-based clients.</w:t>
      </w:r>
    </w:p>
    <w:p>
      <w:pPr>
        <w:pStyle w:val="BodyText"/>
      </w:pPr>
      <w:r>
        <w:rPr>
          <w:bCs/>
          <w:b/>
        </w:rPr>
        <w:t xml:space="preserve">Compliance Training Program – PwC Canada, 2016:</w:t>
      </w:r>
      <w:r>
        <w:t xml:space="preserve"> </w:t>
      </w:r>
      <w:r>
        <w:t xml:space="preserve">Designed and delivered workshops on Canadian tax compliance for small businesses in the Montreal region, reaching over 200 participants.</w:t>
      </w:r>
    </w:p>
    <w:bookmarkEnd w:id="32"/>
    <w:bookmarkStart w:id="33"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is tailored for Auditor roles in Canada Montreal, emphasizing compliance with Canadian accounting standards and the unique regulatory environment of Quebec.</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 Canada Montreal</dc:title>
  <dc:creator/>
  <dc:language>en</dc:language>
  <cp:keywords/>
  <dcterms:created xsi:type="dcterms:W3CDTF">2026-07-20T14:04:37Z</dcterms:created>
  <dcterms:modified xsi:type="dcterms:W3CDTF">2026-07-20T14:04:37Z</dcterms:modified>
</cp:coreProperties>
</file>

<file path=docProps/custom.xml><?xml version="1.0" encoding="utf-8"?>
<Properties xmlns="http://schemas.openxmlformats.org/officeDocument/2006/custom-properties" xmlns:vt="http://schemas.openxmlformats.org/officeDocument/2006/docPropsVTypes"/>
</file>