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Canada</w:t>
      </w:r>
      <w:r>
        <w:t xml:space="preserve"> </w:t>
      </w:r>
      <w:r>
        <w:t xml:space="preserve">Toronto</w:t>
      </w:r>
    </w:p>
    <w:bookmarkStart w:id="33" w:name="john-doe"/>
    <w:p>
      <w:pPr>
        <w:pStyle w:val="Heading1"/>
      </w:pPr>
      <w:r>
        <w:t xml:space="preserve">John Doe</w:t>
      </w:r>
    </w:p>
    <w:p>
      <w:pPr>
        <w:pStyle w:val="FirstParagraph"/>
      </w:pPr>
      <w:r>
        <w:rPr>
          <w:bCs/>
          <w:b/>
        </w:rPr>
        <w:t xml:space="preserve">Auditor | Certified Public Accountant (CPA) | Canada Toronto</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(416) 555-1234 | LinkedIn: linkedin.com/in/johndoeauditor</w:t>
      </w:r>
    </w:p>
    <w:p>
      <w:pPr>
        <w:pStyle w:val="BodyText"/>
      </w:pPr>
      <w:r>
        <w:t xml:space="preserve">Location: Toronto, Ontario, Canada | Postal Code: M5V 3L9</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Results-driven and detail-oriented Auditor with over 8 years of experience in financial compliance, risk management, and internal controls. Proven expertise in conducting audits for diverse industries such as manufacturing, healthcare, and technology within the Canadian regulatory framework. Adept at ensuring adherence to Canadian accounting standards (CICA) and federal/state tax regulations. Committed to delivering accurate audit reports that support organizational transparency and operational efficiency. Certified Public Accountant (CPA) with a strong understanding of the unique challenges faced by businesses in Canada Toronto, including local compliance requirements and economic trends.</w:t>
      </w:r>
    </w:p>
    <w:p>
      <w:r>
        <w:pict>
          <v:rect style="width:0;height:1.5pt" o:hralign="center" o:hrstd="t" o:hr="t"/>
        </w:pict>
      </w:r>
    </w:p>
    <w:bookmarkEnd w:id="21"/>
    <w:bookmarkStart w:id="25" w:name="work-experience"/>
    <w:p>
      <w:pPr>
        <w:pStyle w:val="Heading2"/>
      </w:pPr>
      <w:r>
        <w:t xml:space="preserve">Work Experience</w:t>
      </w:r>
    </w:p>
    <w:bookmarkStart w:id="22" w:name="audit-senior-deloitte-canada-toronto"/>
    <w:p>
      <w:pPr>
        <w:pStyle w:val="Heading3"/>
      </w:pPr>
      <w:r>
        <w:t xml:space="preserve">Audit Senior | Deloitte Canada, Toronto</w:t>
      </w:r>
    </w:p>
    <w:p>
      <w:pPr>
        <w:pStyle w:val="FirstParagraph"/>
      </w:pPr>
      <w:r>
        <w:rPr>
          <w:iCs/>
          <w:i/>
        </w:rPr>
        <w:t xml:space="preserve">January 2019 – Present</w:t>
      </w:r>
    </w:p>
    <w:p>
      <w:pPr>
        <w:numPr>
          <w:ilvl w:val="0"/>
          <w:numId w:val="1001"/>
        </w:numPr>
        <w:pStyle w:val="Compact"/>
      </w:pPr>
      <w:r>
        <w:t xml:space="preserve">Lead audit engagements for mid-sized and large Canadian corporations, ensuring compliance with the Canadian Institute of Chartered Accountants (CICA) standards.</w:t>
      </w:r>
    </w:p>
    <w:p>
      <w:pPr>
        <w:numPr>
          <w:ilvl w:val="0"/>
          <w:numId w:val="1001"/>
        </w:numPr>
        <w:pStyle w:val="Compact"/>
      </w:pPr>
      <w:r>
        <w:t xml:space="preserve">Collaborated with cross-functional teams to evaluate internal controls, identify financial risks, and provide strategic recommendations for process improvements.</w:t>
      </w:r>
    </w:p>
    <w:p>
      <w:pPr>
        <w:numPr>
          <w:ilvl w:val="0"/>
          <w:numId w:val="1001"/>
        </w:numPr>
        <w:pStyle w:val="Compact"/>
      </w:pPr>
      <w:r>
        <w:t xml:space="preserve">Prepared detailed audit reports for clients in Toronto's finance and healthcare sectors, highlighting key findings and mitigation strategies.</w:t>
      </w:r>
    </w:p>
    <w:p>
      <w:pPr>
        <w:numPr>
          <w:ilvl w:val="0"/>
          <w:numId w:val="1001"/>
        </w:numPr>
        <w:pStyle w:val="Compact"/>
      </w:pPr>
      <w:r>
        <w:t xml:space="preserve">Provided mentorship to junior auditors, fostering a culture of accountability and professionalism aligned with Canadian ethical guidelines.</w:t>
      </w:r>
    </w:p>
    <w:p>
      <w:pPr>
        <w:numPr>
          <w:ilvl w:val="0"/>
          <w:numId w:val="1001"/>
        </w:numPr>
        <w:pStyle w:val="Compact"/>
      </w:pPr>
      <w:r>
        <w:t xml:space="preserve">Developed strong relationships with clients in Canada Toronto, enhancing service delivery through tailored solutions for regional compliance challenges.</w:t>
      </w:r>
    </w:p>
    <w:bookmarkEnd w:id="22"/>
    <w:bookmarkStart w:id="23" w:name="audit-associate-pwc-canada-toronto"/>
    <w:p>
      <w:pPr>
        <w:pStyle w:val="Heading3"/>
      </w:pPr>
      <w:r>
        <w:t xml:space="preserve">Audit Associate | PwC Canada, Toronto</w:t>
      </w:r>
    </w:p>
    <w:p>
      <w:pPr>
        <w:pStyle w:val="FirstParagraph"/>
      </w:pPr>
      <w:r>
        <w:rPr>
          <w:iCs/>
          <w:i/>
        </w:rPr>
        <w:t xml:space="preserve">June 2016 – December 2018</w:t>
      </w:r>
    </w:p>
    <w:p>
      <w:pPr>
        <w:numPr>
          <w:ilvl w:val="0"/>
          <w:numId w:val="1002"/>
        </w:numPr>
        <w:pStyle w:val="Compact"/>
      </w:pPr>
      <w:r>
        <w:t xml:space="preserve">Conducted audits for Canadian small-to-medium enterprises (SMEs) in the technology and retail sectors, ensuring alignment with the Canadian Income Tax Act.</w:t>
      </w:r>
    </w:p>
    <w:p>
      <w:pPr>
        <w:numPr>
          <w:ilvl w:val="0"/>
          <w:numId w:val="1002"/>
        </w:numPr>
        <w:pStyle w:val="Compact"/>
      </w:pPr>
      <w:r>
        <w:t xml:space="preserve">Utilized audit software such as CaseWare and ACL to streamline data analysis and ensure accuracy in financial statements.</w:t>
      </w:r>
    </w:p>
    <w:p>
      <w:pPr>
        <w:numPr>
          <w:ilvl w:val="0"/>
          <w:numId w:val="1002"/>
        </w:numPr>
        <w:pStyle w:val="Compact"/>
      </w:pPr>
      <w:r>
        <w:t xml:space="preserve">Participated in regulatory inspections for clients in Canada Toronto, demonstrating expertise in local tax laws and reporting requirements.</w:t>
      </w:r>
    </w:p>
    <w:p>
      <w:pPr>
        <w:numPr>
          <w:ilvl w:val="0"/>
          <w:numId w:val="1002"/>
        </w:numPr>
        <w:pStyle w:val="Compact"/>
      </w:pPr>
      <w:r>
        <w:t xml:space="preserve">Contributed to the development of internal audit procedures that improved client compliance with Canadian financial regulations.</w:t>
      </w:r>
    </w:p>
    <w:p>
      <w:pPr>
        <w:numPr>
          <w:ilvl w:val="0"/>
          <w:numId w:val="1002"/>
        </w:numPr>
        <w:pStyle w:val="Compact"/>
      </w:pPr>
      <w:r>
        <w:t xml:space="preserve">Received recognition for exceptional performance in audit projects, including a 2017 "Top Performer" award within the Toronto office.</w:t>
      </w:r>
    </w:p>
    <w:bookmarkEnd w:id="23"/>
    <w:bookmarkStart w:id="24" w:name="junior-auditor-kpmg-canada-toronto"/>
    <w:p>
      <w:pPr>
        <w:pStyle w:val="Heading3"/>
      </w:pPr>
      <w:r>
        <w:t xml:space="preserve">Junior Auditor | KPMG Canada, Toronto</w:t>
      </w:r>
    </w:p>
    <w:p>
      <w:pPr>
        <w:pStyle w:val="FirstParagraph"/>
      </w:pPr>
      <w:r>
        <w:rPr>
          <w:iCs/>
          <w:i/>
        </w:rPr>
        <w:t xml:space="preserve">September 2014 – May 2016</w:t>
      </w:r>
    </w:p>
    <w:p>
      <w:pPr>
        <w:numPr>
          <w:ilvl w:val="0"/>
          <w:numId w:val="1003"/>
        </w:numPr>
        <w:pStyle w:val="Compact"/>
      </w:pPr>
      <w:r>
        <w:t xml:space="preserve">Assisted in the preparation of audit documentation for clients across various industries, including manufacturing and non-profits in Ontario.</w:t>
      </w:r>
    </w:p>
    <w:p>
      <w:pPr>
        <w:numPr>
          <w:ilvl w:val="0"/>
          <w:numId w:val="1003"/>
        </w:numPr>
        <w:pStyle w:val="Compact"/>
      </w:pPr>
      <w:r>
        <w:t xml:space="preserve">Conducted analytical procedures to assess financial statement accuracy and identify discrepancies in compliance with Canadian accounting standards.</w:t>
      </w:r>
    </w:p>
    <w:p>
      <w:pPr>
        <w:numPr>
          <w:ilvl w:val="0"/>
          <w:numId w:val="1003"/>
        </w:numPr>
        <w:pStyle w:val="Compact"/>
      </w:pPr>
      <w:r>
        <w:t xml:space="preserve">Supported senior auditors in risk assessment processes, focusing on potential fraud detection and internal control weaknesses.</w:t>
      </w:r>
    </w:p>
    <w:p>
      <w:pPr>
        <w:numPr>
          <w:ilvl w:val="0"/>
          <w:numId w:val="1003"/>
        </w:numPr>
        <w:pStyle w:val="Compact"/>
      </w:pPr>
      <w:r>
        <w:t xml:space="preserve">Gained hands-on experience with Canadian tax regulations, including GST/HST compliance for clients in Toronto's startup ecosystem.</w:t>
      </w:r>
    </w:p>
    <w:p>
      <w:pPr>
        <w:numPr>
          <w:ilvl w:val="0"/>
          <w:numId w:val="1003"/>
        </w:numPr>
        <w:pStyle w:val="Compact"/>
      </w:pPr>
      <w:r>
        <w:t xml:space="preserve">Contributed to the successful completion of over 50 audit engagements during tenure, enhancing client trust and operational efficiency.</w:t>
      </w:r>
    </w:p>
    <w:p>
      <w:r>
        <w:pict>
          <v:rect style="width:0;height:1.5pt" o:hralign="center" o:hrstd="t" o:hr="t"/>
        </w:pict>
      </w:r>
    </w:p>
    <w:bookmarkEnd w:id="24"/>
    <w:bookmarkEnd w:id="25"/>
    <w:bookmarkStart w:id="28" w:name="education"/>
    <w:p>
      <w:pPr>
        <w:pStyle w:val="Heading2"/>
      </w:pPr>
      <w:r>
        <w:t xml:space="preserve">Education</w:t>
      </w:r>
    </w:p>
    <w:bookmarkStart w:id="26" w:name="X64b259736bf89fc80c678c5caf5d9f41a32b027"/>
    <w:p>
      <w:pPr>
        <w:pStyle w:val="Heading3"/>
      </w:pPr>
      <w:r>
        <w:t xml:space="preserve">Bachelor of Commerce (Honors) in Accounting</w:t>
      </w:r>
    </w:p>
    <w:p>
      <w:pPr>
        <w:pStyle w:val="FirstParagraph"/>
      </w:pPr>
      <w:r>
        <w:t xml:space="preserve">University of Toronto, Toronto, Ontario | Graduated: 2014</w:t>
      </w:r>
    </w:p>
    <w:p>
      <w:pPr>
        <w:pStyle w:val="BodyText"/>
      </w:pPr>
      <w:r>
        <w:rPr>
          <w:iCs/>
          <w:i/>
        </w:rPr>
        <w:t xml:space="preserve">Relevant Courses:</w:t>
      </w:r>
      <w:r>
        <w:t xml:space="preserve"> </w:t>
      </w:r>
      <w:r>
        <w:t xml:space="preserve">Financial Auditing, Corporate Taxation, Risk Management, and Canadian Accounting Standards.</w:t>
      </w:r>
    </w:p>
    <w:bookmarkEnd w:id="26"/>
    <w:bookmarkStart w:id="27" w:name="certified-public-accountant-cpa-canada"/>
    <w:p>
      <w:pPr>
        <w:pStyle w:val="Heading3"/>
      </w:pPr>
      <w:r>
        <w:t xml:space="preserve">Certified Public Accountant (CPA) – Canada</w:t>
      </w:r>
    </w:p>
    <w:p>
      <w:pPr>
        <w:pStyle w:val="FirstParagraph"/>
      </w:pPr>
      <w:r>
        <w:t xml:space="preserve">Canadian Institute of Chartered Accountants (CICA) | Completed: 2016</w:t>
      </w:r>
    </w:p>
    <w:p>
      <w:pPr>
        <w:numPr>
          <w:ilvl w:val="0"/>
          <w:numId w:val="1004"/>
        </w:numPr>
        <w:pStyle w:val="Compact"/>
      </w:pPr>
      <w:r>
        <w:t xml:space="preserve">Successfully completed the CPA Professional Education Program (PEP) and completed the Common Final Examination (CFE).</w:t>
      </w:r>
    </w:p>
    <w:p>
      <w:pPr>
        <w:numPr>
          <w:ilvl w:val="0"/>
          <w:numId w:val="1004"/>
        </w:numPr>
        <w:pStyle w:val="Compact"/>
      </w:pPr>
      <w:r>
        <w:t xml:space="preserve">Maintained active membership in CICA, staying updated on regulatory changes impacting auditors in Canada Toronto.</w:t>
      </w:r>
    </w:p>
    <w:p>
      <w:r>
        <w:pict>
          <v:rect style="width:0;height:1.5pt" o:hralign="center" o:hrstd="t" o:hr="t"/>
        </w:pic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Statement Analysis, Risk Assessment, Internal Controls Evaluation, Tax Compliance (Canada), Audit Software (CaseWare, ACL).</w:t>
      </w:r>
    </w:p>
    <w:p>
      <w:pPr>
        <w:numPr>
          <w:ilvl w:val="0"/>
          <w:numId w:val="1005"/>
        </w:numPr>
        <w:pStyle w:val="Compact"/>
      </w:pPr>
      <w:r>
        <w:rPr>
          <w:bCs/>
          <w:b/>
        </w:rPr>
        <w:t xml:space="preserve">Regulatory Knowledge:</w:t>
      </w:r>
      <w:r>
        <w:t xml:space="preserve"> </w:t>
      </w:r>
      <w:r>
        <w:t xml:space="preserve">Canadian Accounting Standards (CICA), Income Tax Act (Canada), Anti-Money Laundering (AML) Guidelines.</w:t>
      </w:r>
    </w:p>
    <w:p>
      <w:pPr>
        <w:numPr>
          <w:ilvl w:val="0"/>
          <w:numId w:val="1005"/>
        </w:numPr>
        <w:pStyle w:val="Compact"/>
      </w:pPr>
      <w:r>
        <w:rPr>
          <w:bCs/>
          <w:b/>
        </w:rPr>
        <w:t xml:space="preserve">Soft Skills:</w:t>
      </w:r>
      <w:r>
        <w:t xml:space="preserve"> </w:t>
      </w:r>
      <w:r>
        <w:t xml:space="preserve">Analytical Thinking, Communication, Team Collaboration, Problem-Solving, Client Relationship Management.</w:t>
      </w:r>
    </w:p>
    <w:p>
      <w:pPr>
        <w:numPr>
          <w:ilvl w:val="0"/>
          <w:numId w:val="1005"/>
        </w:numPr>
        <w:pStyle w:val="Compact"/>
      </w:pPr>
      <w:r>
        <w:rPr>
          <w:bCs/>
          <w:b/>
        </w:rPr>
        <w:t xml:space="preserve">Languages:</w:t>
      </w:r>
      <w:r>
        <w:t xml:space="preserve"> </w:t>
      </w:r>
      <w:r>
        <w:t xml:space="preserve">English (Fluent), French (Intermediate).</w:t>
      </w:r>
    </w:p>
    <w:p>
      <w:r>
        <w:pict>
          <v:rect style="width:0;height:1.5pt" o:hralign="center" o:hrstd="t" o:hr="t"/>
        </w:pict>
      </w:r>
    </w:p>
    <w:bookmarkEnd w:id="29"/>
    <w:bookmarkStart w:id="30" w:name="certifications"/>
    <w:p>
      <w:pPr>
        <w:pStyle w:val="Heading2"/>
      </w:pPr>
      <w:r>
        <w:t xml:space="preserve">Certifications</w:t>
      </w:r>
    </w:p>
    <w:p>
      <w:pPr>
        <w:numPr>
          <w:ilvl w:val="0"/>
          <w:numId w:val="1006"/>
        </w:numPr>
        <w:pStyle w:val="Compact"/>
      </w:pPr>
      <w:r>
        <w:t xml:space="preserve">Certified Public Accountant (CPA) – Canada | Canadian Institute of Chartered Accountants (CICA)</w:t>
      </w:r>
    </w:p>
    <w:p>
      <w:pPr>
        <w:numPr>
          <w:ilvl w:val="0"/>
          <w:numId w:val="1006"/>
        </w:numPr>
        <w:pStyle w:val="Compact"/>
      </w:pPr>
      <w:r>
        <w:t xml:space="preserve">Chartered Internal Auditor (CIA) – Global Association of the Institute of Internal Auditors</w:t>
      </w:r>
    </w:p>
    <w:p>
      <w:pPr>
        <w:numPr>
          <w:ilvl w:val="0"/>
          <w:numId w:val="1006"/>
        </w:numPr>
        <w:pStyle w:val="Compact"/>
      </w:pPr>
      <w:r>
        <w:t xml:space="preserve">Professional in Business Analysis (PBA) – Project Management Institute (PMI)</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7"/>
        </w:numPr>
        <w:pStyle w:val="Compact"/>
      </w:pPr>
      <w:r>
        <w:t xml:space="preserve">Member, Canadian Institute of Chartered Accountants (CICA)</w:t>
      </w:r>
    </w:p>
    <w:p>
      <w:pPr>
        <w:numPr>
          <w:ilvl w:val="0"/>
          <w:numId w:val="1007"/>
        </w:numPr>
        <w:pStyle w:val="Compact"/>
      </w:pPr>
      <w:r>
        <w:t xml:space="preserve">Member, Toronto Chapter of the Association of Certified Fraud Examiners (ACFE)</w:t>
      </w:r>
    </w:p>
    <w:p>
      <w:pPr>
        <w:numPr>
          <w:ilvl w:val="0"/>
          <w:numId w:val="1007"/>
        </w:numPr>
        <w:pStyle w:val="Compact"/>
      </w:pPr>
      <w:r>
        <w:t xml:space="preserve">Volunteer Auditor for local non-profits in Canada Toronto, supporting financial transparency and compliance.</w:t>
      </w:r>
    </w:p>
    <w:p>
      <w:r>
        <w:pict>
          <v:rect style="width:0;height:1.5pt" o:hralign="center" o:hrstd="t" o:hr="t"/>
        </w:pic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Regularly participates in mentorship programs for aspiring accountants in Toronto, focusing on career development and industry trends in Canadian auditing.</w:t>
      </w:r>
    </w:p>
    <w:p>
      <w:pPr>
        <w:pStyle w:val="BodyText"/>
      </w:pPr>
      <w:r>
        <w:rPr>
          <w:bCs/>
          <w:b/>
        </w:rPr>
        <w:t xml:space="preserve">References:</w:t>
      </w:r>
      <w:r>
        <w:t xml:space="preserve"> </w:t>
      </w:r>
      <w:r>
        <w:t xml:space="preserve">Available upon request. Contact: johndoe@example.com or (416) 555-1234.</w:t>
      </w:r>
    </w:p>
    <w:p>
      <w:r>
        <w:pict>
          <v:rect style="width:0;height:1.5pt" o:hralign="center" o:hrstd="t" o:hr="t"/>
        </w:pict>
      </w:r>
    </w:p>
    <w:p>
      <w:pPr>
        <w:pStyle w:val="FirstParagraph"/>
      </w:pPr>
      <w:r>
        <w:rPr>
          <w:iCs/>
          <w:i/>
        </w:rPr>
        <w:t xml:space="preserve">Keywords: Auditor, Resume, Canada Toronto, CPA Canada, Financial Compliance, Internal Audit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Canada Toronto</dc:title>
  <dc:creator/>
  <cp:keywords/>
  <dcterms:created xsi:type="dcterms:W3CDTF">2025-12-11T16:32:54Z</dcterms:created>
  <dcterms:modified xsi:type="dcterms:W3CDTF">2025-12-11T16:32:54Z</dcterms:modified>
</cp:coreProperties>
</file>

<file path=docProps/custom.xml><?xml version="1.0" encoding="utf-8"?>
<Properties xmlns="http://schemas.openxmlformats.org/officeDocument/2006/custom-properties" xmlns:vt="http://schemas.openxmlformats.org/officeDocument/2006/docPropsVTypes"/>
</file>