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Munich</w:t>
      </w:r>
    </w:p>
    <w:bookmarkStart w:id="33" w:name="resume-auditor-in-germany-munich"/>
    <w:p>
      <w:pPr>
        <w:pStyle w:val="Heading1"/>
      </w:pPr>
      <w:r>
        <w:t xml:space="preserve">Resume: Auditor in Germany Munich</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p>
    <w:p>
      <w:pPr>
        <w:pStyle w:val="BodyText"/>
      </w:pPr>
      <w:r>
        <w:rPr>
          <w:bCs/>
          <w:b/>
        </w:rPr>
        <w:t xml:space="preserve">Email:</w:t>
      </w:r>
      <w:r>
        <w:t xml:space="preserve"> </w:t>
      </w:r>
      <w:r>
        <w:t xml:space="preserve">maria.schmidt@aol.de</w:t>
      </w:r>
    </w:p>
    <w:p>
      <w:pPr>
        <w:pStyle w:val="BodyText"/>
      </w:pPr>
      <w:r>
        <w:rPr>
          <w:bCs/>
          <w:b/>
        </w:rPr>
        <w:t xml:space="preserve">Phone:</w:t>
      </w:r>
      <w:r>
        <w:t xml:space="preserve"> </w:t>
      </w:r>
      <w:r>
        <w:t xml:space="preserve">+49 89 123 4567</w:t>
      </w:r>
    </w:p>
    <w:p>
      <w:pPr>
        <w:pStyle w:val="BodyText"/>
      </w:pP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Proven expertise in conducting audits for multinational corporations, ensuring adherence to German regulatory standards such as the German Commercial Code (HGB) and International Financial Reporting Standards (IFRS). Adept at identifying operational inefficiencies, mitigating risks, and delivering actionable insights to enhance organizational performance. Committed to maintaining the highest levels of integrity and professionalism while operating in Germany Munich’s dynamic business environment.</w:t>
      </w:r>
    </w:p>
    <w:bookmarkEnd w:id="22"/>
    <w:bookmarkStart w:id="26" w:name="professional-experience"/>
    <w:p>
      <w:pPr>
        <w:pStyle w:val="Heading2"/>
      </w:pPr>
      <w:r>
        <w:t xml:space="preserve">Professional Experience</w:t>
      </w:r>
    </w:p>
    <w:bookmarkStart w:id="23" w:name="audit-manager"/>
    <w:p>
      <w:pPr>
        <w:pStyle w:val="Heading3"/>
      </w:pPr>
      <w:r>
        <w:t xml:space="preserve">Audit Manager</w:t>
      </w:r>
    </w:p>
    <w:p>
      <w:pPr>
        <w:pStyle w:val="FirstParagraph"/>
      </w:pPr>
      <w:r>
        <w:rPr>
          <w:iCs/>
          <w:i/>
        </w:rPr>
        <w:t xml:space="preserve">Deloitte Deutschland, Munich, Germany</w:t>
      </w:r>
    </w:p>
    <w:p>
      <w:pPr>
        <w:numPr>
          <w:ilvl w:val="0"/>
          <w:numId w:val="1001"/>
        </w:numPr>
        <w:pStyle w:val="Compact"/>
      </w:pPr>
      <w:r>
        <w:t xml:space="preserve">Lead a team of 10 auditors to conduct financial and operational audits for clients across industries including automotive, pharmaceuticals, and technology in Germany Munich.</w:t>
      </w:r>
    </w:p>
    <w:p>
      <w:pPr>
        <w:numPr>
          <w:ilvl w:val="0"/>
          <w:numId w:val="1001"/>
        </w:numPr>
        <w:pStyle w:val="Compact"/>
      </w:pPr>
      <w:r>
        <w:t xml:space="preserve">Ensured compliance with German auditing standards (DIN EN ISO 19011) and international frameworks, providing expert guidance on tax optimization strategies for multinational corporations.</w:t>
      </w:r>
    </w:p>
    <w:p>
      <w:pPr>
        <w:numPr>
          <w:ilvl w:val="0"/>
          <w:numId w:val="1001"/>
        </w:numPr>
        <w:pStyle w:val="Compact"/>
      </w:pPr>
      <w:r>
        <w:t xml:space="preserve">Developed audit plans tailored to the unique regulatory landscape of Germany, including GDPR compliance and anti-bribery protocols under the German Anti-Corruption Act (KSG).</w:t>
      </w:r>
    </w:p>
    <w:p>
      <w:pPr>
        <w:numPr>
          <w:ilvl w:val="0"/>
          <w:numId w:val="1001"/>
        </w:numPr>
        <w:pStyle w:val="Compact"/>
      </w:pPr>
      <w:r>
        <w:t xml:space="preserve">Presented findings to senior management and board members, emphasizing risk mitigation and process improvements that increased client satisfaction by 25%.</w:t>
      </w:r>
    </w:p>
    <w:bookmarkEnd w:id="23"/>
    <w:bookmarkStart w:id="24" w:name="senior-auditor"/>
    <w:p>
      <w:pPr>
        <w:pStyle w:val="Heading3"/>
      </w:pPr>
      <w:r>
        <w:t xml:space="preserve">Senior Auditor</w:t>
      </w:r>
    </w:p>
    <w:p>
      <w:pPr>
        <w:pStyle w:val="FirstParagraph"/>
      </w:pPr>
      <w:r>
        <w:rPr>
          <w:iCs/>
          <w:i/>
        </w:rPr>
        <w:t xml:space="preserve">PwC Germany, Munich, Germany</w:t>
      </w:r>
    </w:p>
    <w:p>
      <w:pPr>
        <w:numPr>
          <w:ilvl w:val="0"/>
          <w:numId w:val="1002"/>
        </w:numPr>
        <w:pStyle w:val="Compact"/>
      </w:pPr>
      <w:r>
        <w:t xml:space="preserve">Conducted internal audits of financial statements for medium-sized enterprises in Bavaria, identifying discrepancies and recommending corrective actions to align with German accounting principles.</w:t>
      </w:r>
    </w:p>
    <w:p>
      <w:pPr>
        <w:numPr>
          <w:ilvl w:val="0"/>
          <w:numId w:val="1002"/>
        </w:numPr>
        <w:pStyle w:val="Compact"/>
      </w:pPr>
      <w:r>
        <w:t xml:space="preserve">Collaborated with cross-functional teams to implement digital auditing tools, reducing audit cycles by 15% while maintaining accuracy and compliance with Germany Munich’s strict data privacy laws.</w:t>
      </w:r>
    </w:p>
    <w:p>
      <w:pPr>
        <w:numPr>
          <w:ilvl w:val="0"/>
          <w:numId w:val="1002"/>
        </w:numPr>
        <w:pStyle w:val="Compact"/>
      </w:pPr>
      <w:r>
        <w:t xml:space="preserve">Provided training sessions on audit best practices for junior staff, focusing on the importance of transparency and ethical standards in Germany’s corporate culture.</w:t>
      </w:r>
    </w:p>
    <w:p>
      <w:pPr>
        <w:numPr>
          <w:ilvl w:val="0"/>
          <w:numId w:val="1002"/>
        </w:numPr>
        <w:pStyle w:val="Compact"/>
      </w:pPr>
      <w:r>
        <w:t xml:space="preserve">Contributed to the development of a risk assessment framework for clients in the renewable energy sector, supporting sustainable growth while ensuring regulatory adherence.</w:t>
      </w:r>
    </w:p>
    <w:bookmarkEnd w:id="24"/>
    <w:bookmarkStart w:id="25" w:name="audit-assistant"/>
    <w:p>
      <w:pPr>
        <w:pStyle w:val="Heading3"/>
      </w:pPr>
      <w:r>
        <w:t xml:space="preserve">Audit Assistant</w:t>
      </w:r>
    </w:p>
    <w:p>
      <w:pPr>
        <w:pStyle w:val="FirstParagraph"/>
      </w:pPr>
      <w:r>
        <w:rPr>
          <w:iCs/>
          <w:i/>
        </w:rPr>
        <w:t xml:space="preserve">KPMG Germany, Munich, Germany</w:t>
      </w:r>
    </w:p>
    <w:p>
      <w:pPr>
        <w:numPr>
          <w:ilvl w:val="0"/>
          <w:numId w:val="1003"/>
        </w:numPr>
        <w:pStyle w:val="Compact"/>
      </w:pPr>
      <w:r>
        <w:t xml:space="preserve">Supported senior auditors in preparing audit reports and verifying financial records for clients in the manufacturing and retail sectors across Germany.</w:t>
      </w:r>
    </w:p>
    <w:p>
      <w:pPr>
        <w:numPr>
          <w:ilvl w:val="0"/>
          <w:numId w:val="1003"/>
        </w:numPr>
        <w:pStyle w:val="Compact"/>
      </w:pPr>
      <w:r>
        <w:t xml:space="preserve">Conducted fieldwork to assess internal controls, ensuring compliance with German tax regulations (Umsatzsteuergesetz) and international accounting standards.</w:t>
      </w:r>
    </w:p>
    <w:p>
      <w:pPr>
        <w:numPr>
          <w:ilvl w:val="0"/>
          <w:numId w:val="1003"/>
        </w:numPr>
        <w:pStyle w:val="Compact"/>
      </w:pPr>
      <w:r>
        <w:t xml:space="preserve">Utilized data analytics tools to identify anomalies in financial transactions, contributing to a 20% increase in audit efficiency.</w:t>
      </w:r>
    </w:p>
    <w:p>
      <w:pPr>
        <w:numPr>
          <w:ilvl w:val="0"/>
          <w:numId w:val="1003"/>
        </w:numPr>
        <w:pStyle w:val="Compact"/>
      </w:pPr>
      <w:r>
        <w:t xml:space="preserve">Engaged with clients in Germany Munich to understand their operational challenges and provide tailored audit solutions that aligned with local market requirements.</w:t>
      </w:r>
    </w:p>
    <w:bookmarkEnd w:id="25"/>
    <w:bookmarkEnd w:id="26"/>
    <w:bookmarkStart w:id="29" w:name="education"/>
    <w:p>
      <w:pPr>
        <w:pStyle w:val="Heading2"/>
      </w:pPr>
      <w:r>
        <w:t xml:space="preserve">Education</w:t>
      </w:r>
    </w:p>
    <w:bookmarkStart w:id="27" w:name="msc-in-accounting-and-finance"/>
    <w:p>
      <w:pPr>
        <w:pStyle w:val="Heading3"/>
      </w:pPr>
      <w:r>
        <w:t xml:space="preserve">MSc in Accounting and Finance</w:t>
      </w:r>
    </w:p>
    <w:p>
      <w:pPr>
        <w:pStyle w:val="FirstParagraph"/>
      </w:pPr>
      <w:r>
        <w:rPr>
          <w:iCs/>
          <w:i/>
        </w:rPr>
        <w:t xml:space="preserve">University of Munich, Germany</w:t>
      </w:r>
    </w:p>
    <w:p>
      <w:pPr>
        <w:pStyle w:val="BodyText"/>
      </w:pPr>
      <w:r>
        <w:rPr>
          <w:bCs/>
          <w:b/>
        </w:rPr>
        <w:t xml:space="preserve">Graduation Date:</w:t>
      </w:r>
      <w:r>
        <w:t xml:space="preserve"> </w:t>
      </w:r>
      <w:r>
        <w:t xml:space="preserve">June 2015</w:t>
      </w:r>
    </w:p>
    <w:p>
      <w:pPr>
        <w:pStyle w:val="BodyText"/>
      </w:pPr>
      <w:r>
        <w:rPr>
          <w:bCs/>
          <w:b/>
        </w:rPr>
        <w:t xml:space="preserve">GPA:</w:t>
      </w:r>
      <w:r>
        <w:t xml:space="preserve"> </w:t>
      </w:r>
      <w:r>
        <w:t xml:space="preserve">3.8/4.0</w:t>
      </w:r>
    </w:p>
    <w:bookmarkEnd w:id="27"/>
    <w:bookmarkStart w:id="28" w:name="bsc-in-economics"/>
    <w:p>
      <w:pPr>
        <w:pStyle w:val="Heading3"/>
      </w:pPr>
      <w:r>
        <w:t xml:space="preserve">BSc in Economics</w:t>
      </w:r>
    </w:p>
    <w:p>
      <w:pPr>
        <w:pStyle w:val="FirstParagraph"/>
      </w:pPr>
      <w:r>
        <w:rPr>
          <w:iCs/>
          <w:i/>
        </w:rPr>
        <w:t xml:space="preserve">Ludwig Maximilian University of Munich, Germany</w:t>
      </w:r>
    </w:p>
    <w:p>
      <w:pPr>
        <w:pStyle w:val="BodyText"/>
      </w:pPr>
      <w:r>
        <w:rPr>
          <w:bCs/>
          <w:b/>
        </w:rPr>
        <w:t xml:space="preserve">Graduation Date:</w:t>
      </w:r>
      <w:r>
        <w:t xml:space="preserve"> </w:t>
      </w:r>
      <w:r>
        <w:t xml:space="preserve">June 2012</w:t>
      </w:r>
    </w:p>
    <w:bookmarkEnd w:id="28"/>
    <w:bookmarkEnd w:id="29"/>
    <w:bookmarkStart w:id="30" w:name="certifications"/>
    <w:p>
      <w:pPr>
        <w:pStyle w:val="Heading2"/>
      </w:pPr>
      <w:r>
        <w:t xml:space="preserve">Certifications</w:t>
      </w:r>
    </w:p>
    <w:p>
      <w:pPr>
        <w:numPr>
          <w:ilvl w:val="0"/>
          <w:numId w:val="1004"/>
        </w:numPr>
        <w:pStyle w:val="Compact"/>
      </w:pPr>
      <w:r>
        <w:t xml:space="preserve">Certified Public Accountant (CPA) – United States, 2018</w:t>
      </w:r>
    </w:p>
    <w:p>
      <w:pPr>
        <w:numPr>
          <w:ilvl w:val="0"/>
          <w:numId w:val="1004"/>
        </w:numPr>
        <w:pStyle w:val="Compact"/>
      </w:pPr>
      <w:r>
        <w:t xml:space="preserve">Chartered Institute of Management Accountants (CIMA) – Germany, 2019</w:t>
      </w:r>
    </w:p>
    <w:p>
      <w:pPr>
        <w:numPr>
          <w:ilvl w:val="0"/>
          <w:numId w:val="1004"/>
        </w:numPr>
        <w:pStyle w:val="Compact"/>
      </w:pPr>
      <w:r>
        <w:t xml:space="preserve">DIN EN ISO 9001:2015 Quality Management Systems Auditor Certification – 2020</w:t>
      </w:r>
    </w:p>
    <w:p>
      <w:pPr>
        <w:numPr>
          <w:ilvl w:val="0"/>
          <w:numId w:val="1004"/>
        </w:numPr>
        <w:pStyle w:val="Compact"/>
      </w:pPr>
      <w:r>
        <w:t xml:space="preserve">GDPR Compliance Training – Germany Munich, 2021</w:t>
      </w:r>
    </w:p>
    <w:bookmarkEnd w:id="30"/>
    <w:bookmarkStart w:id="31" w:name="skills"/>
    <w:p>
      <w:pPr>
        <w:pStyle w:val="Heading2"/>
      </w:pPr>
      <w:r>
        <w:t xml:space="preserve">Skills</w:t>
      </w:r>
    </w:p>
    <w:p>
      <w:pPr>
        <w:numPr>
          <w:ilvl w:val="0"/>
          <w:numId w:val="1005"/>
        </w:numPr>
        <w:pStyle w:val="Compact"/>
      </w:pPr>
      <w:r>
        <w:rPr>
          <w:bCs/>
          <w:b/>
        </w:rPr>
        <w:t xml:space="preserve">Audit &amp; Compliance:</w:t>
      </w:r>
      <w:r>
        <w:t xml:space="preserve"> </w:t>
      </w:r>
      <w:r>
        <w:t xml:space="preserve">Financial Audits, Internal Controls, Risk Management, Regulatory Compliance (HGB, IFRS)</w:t>
      </w:r>
    </w:p>
    <w:p>
      <w:pPr>
        <w:numPr>
          <w:ilvl w:val="0"/>
          <w:numId w:val="1005"/>
        </w:numPr>
        <w:pStyle w:val="Compact"/>
      </w:pPr>
      <w:r>
        <w:rPr>
          <w:bCs/>
          <w:b/>
        </w:rPr>
        <w:t xml:space="preserve">Technical Proficiency:</w:t>
      </w:r>
      <w:r>
        <w:t xml:space="preserve"> </w:t>
      </w:r>
      <w:r>
        <w:t xml:space="preserve">SAP ERP, QuickBooks, Excel (Advanced), Data Analysis Tools (Tableau)</w:t>
      </w:r>
    </w:p>
    <w:p>
      <w:pPr>
        <w:numPr>
          <w:ilvl w:val="0"/>
          <w:numId w:val="1005"/>
        </w:numPr>
        <w:pStyle w:val="Compact"/>
      </w:pPr>
      <w:r>
        <w:rPr>
          <w:bCs/>
          <w:b/>
        </w:rPr>
        <w:t xml:space="preserve">Languages:</w:t>
      </w:r>
      <w:r>
        <w:t xml:space="preserve"> </w:t>
      </w:r>
      <w:r>
        <w:t xml:space="preserve">German (Fluent), English (Professional), French (Basic)</w:t>
      </w:r>
    </w:p>
    <w:p>
      <w:pPr>
        <w:numPr>
          <w:ilvl w:val="0"/>
          <w:numId w:val="1005"/>
        </w:numPr>
        <w:pStyle w:val="Compact"/>
      </w:pPr>
      <w:r>
        <w:rPr>
          <w:bCs/>
          <w:b/>
        </w:rPr>
        <w:t xml:space="preserve">Soft Skills:</w:t>
      </w:r>
      <w:r>
        <w:t xml:space="preserve"> </w:t>
      </w:r>
      <w:r>
        <w:t xml:space="preserve">Team Leadership, Client Relationship Management, Problem-Solving, Presentation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 of the German Institute of Auditors (Deutscher Wirtschaftsprüferverein e.V.)</w:t>
      </w:r>
    </w:p>
    <w:p>
      <w:pPr>
        <w:numPr>
          <w:ilvl w:val="0"/>
          <w:numId w:val="1006"/>
        </w:numPr>
        <w:pStyle w:val="Compact"/>
      </w:pPr>
      <w:r>
        <w:t xml:space="preserve">Active participant in the Munich Audit Network, fostering collaboration among professionals in Germany Munich.</w:t>
      </w:r>
    </w:p>
    <w:p>
      <w:pPr>
        <w:pStyle w:val="FirstParagraph"/>
      </w:pPr>
      <w:r>
        <w:rPr>
          <w:bCs/>
          <w:b/>
        </w:rPr>
        <w:t xml:space="preserve">Volunteer Work:</w:t>
      </w:r>
    </w:p>
    <w:p>
      <w:pPr>
        <w:numPr>
          <w:ilvl w:val="0"/>
          <w:numId w:val="1007"/>
        </w:numPr>
        <w:pStyle w:val="Compact"/>
      </w:pPr>
      <w:r>
        <w:t xml:space="preserve">Reviewed financial statements for a local non-profit organization in Munich, ensuring transparency and compliance with German tax laws.</w:t>
      </w:r>
    </w:p>
    <w:p>
      <w:pPr>
        <w:numPr>
          <w:ilvl w:val="0"/>
          <w:numId w:val="1007"/>
        </w:numPr>
        <w:pStyle w:val="Compact"/>
      </w:pPr>
      <w:r>
        <w:t xml:space="preserve">Provided pro bono audit consulting to small businesses in Bavaria, helping them navigate regulatory challenges.</w:t>
      </w:r>
    </w:p>
    <w:p>
      <w:pPr>
        <w:pStyle w:val="FirstParagraph"/>
      </w:pPr>
      <w:r>
        <w:rPr>
          <w:bCs/>
          <w:b/>
        </w:rPr>
        <w:t xml:space="preserve">Projects:</w:t>
      </w:r>
    </w:p>
    <w:p>
      <w:pPr>
        <w:numPr>
          <w:ilvl w:val="0"/>
          <w:numId w:val="1008"/>
        </w:numPr>
        <w:pStyle w:val="Compact"/>
      </w:pPr>
      <w:r>
        <w:t xml:space="preserve">Contributed to a study on the impact of digitalization on audit processes in Germany Munich, published by the German Audit Association.</w:t>
      </w:r>
    </w:p>
    <w:p>
      <w:pPr>
        <w:numPr>
          <w:ilvl w:val="0"/>
          <w:numId w:val="1008"/>
        </w:numPr>
        <w:pStyle w:val="Compact"/>
      </w:pPr>
      <w:r>
        <w:t xml:space="preserve">Collaborated with a team to develop an internal audit framework for a renewable energy firm based in Munich, enhancing operational efficiency by 18%.</w:t>
      </w:r>
    </w:p>
    <w:bookmarkEnd w:id="32"/>
    <w:p>
      <w:pPr>
        <w:pStyle w:val="FirstParagraph"/>
      </w:pPr>
      <w:r>
        <w:rPr>
          <w:bCs/>
          <w:b/>
        </w:rPr>
        <w:t xml:space="preserve">Keywords:</w:t>
      </w:r>
      <w:r>
        <w:t xml:space="preserve"> </w:t>
      </w:r>
      <w:r>
        <w:t xml:space="preserve">Auditor, Germany Munich, Resume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Germany Munich</dc:title>
  <dc:creator/>
  <dc:language>en</dc:language>
  <cp:keywords/>
  <dcterms:created xsi:type="dcterms:W3CDTF">2026-07-14T22:56:17Z</dcterms:created>
  <dcterms:modified xsi:type="dcterms:W3CDTF">2026-07-14T22:56:17Z</dcterms:modified>
</cp:coreProperties>
</file>

<file path=docProps/custom.xml><?xml version="1.0" encoding="utf-8"?>
<Properties xmlns="http://schemas.openxmlformats.org/officeDocument/2006/custom-properties" xmlns:vt="http://schemas.openxmlformats.org/officeDocument/2006/docPropsVTypes"/>
</file>