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India</w:t>
      </w:r>
      <w:r>
        <w:t xml:space="preserve"> </w:t>
      </w:r>
      <w:r>
        <w:t xml:space="preserve">Bangalore</w:t>
      </w:r>
    </w:p>
    <w:bookmarkStart w:id="34" w:name="resume-of-an-auditor-in-india-bangalore"/>
    <w:p>
      <w:pPr>
        <w:pStyle w:val="Heading1"/>
      </w:pPr>
      <w:r>
        <w:t xml:space="preserve">Resume of an Auditor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Sharma</w:t>
      </w:r>
    </w:p>
    <w:p>
      <w:pPr>
        <w:pStyle w:val="BodyText"/>
      </w:pPr>
      <w:r>
        <w:rPr>
          <w:bCs/>
          <w:b/>
        </w:rPr>
        <w:t xml:space="preserve">Email:</w:t>
      </w:r>
      <w:r>
        <w:t xml:space="preserve"> </w:t>
      </w:r>
      <w:r>
        <w:t xml:space="preserve">ravi.sharma@example.com</w:t>
      </w:r>
    </w:p>
    <w:p>
      <w:pPr>
        <w:pStyle w:val="BodyText"/>
      </w:pPr>
      <w:r>
        <w:rPr>
          <w:bCs/>
          <w:b/>
        </w:rPr>
        <w:t xml:space="preserve">Phone:</w:t>
      </w:r>
      <w:r>
        <w:t xml:space="preserve"> </w:t>
      </w:r>
      <w:r>
        <w:t xml:space="preserve">+91 80 1234 5678</w:t>
      </w:r>
    </w:p>
    <w:p>
      <w:pPr>
        <w:pStyle w:val="BodyText"/>
      </w:pPr>
      <w:r>
        <w:rPr>
          <w:bCs/>
          <w:b/>
        </w:rPr>
        <w:t xml:space="preserve">Location:</w:t>
      </w:r>
      <w:r>
        <w:t xml:space="preserve"> </w:t>
      </w:r>
      <w:r>
        <w:t xml:space="preserve">Bangalore, India (Karnataka)</w:t>
      </w:r>
    </w:p>
    <w:bookmarkEnd w:id="20"/>
    <w:bookmarkStart w:id="21" w:name="professional-summary"/>
    <w:p>
      <w:pPr>
        <w:pStyle w:val="Heading2"/>
      </w:pPr>
      <w:r>
        <w:t xml:space="preserve">Professional Summary</w:t>
      </w:r>
    </w:p>
    <w:p>
      <w:pPr>
        <w:pStyle w:val="FirstParagraph"/>
      </w:pPr>
      <w:r>
        <w:t xml:space="preserve">A highly motivated and detail-oriented Auditor with over 7 years of experience in financial compliance, risk management, and internal controls. Specialized in auditing for multinational corporations (MNCs) and local enterprises in India Bangalore. Proficient in navigating the complex regulatory environment of India, including tax laws, statutory requirements, and industry-specific standards. Adept at leveraging technology to streamline audit processes and ensure accuracy. Committed to delivering high-quality audit reports that align with international best practices while adhering to Indian accounting norms.</w:t>
      </w:r>
    </w:p>
    <w:p>
      <w:pPr>
        <w:pStyle w:val="BodyText"/>
      </w:pPr>
      <w:r>
        <w:t xml:space="preserve">As an Auditor in India Bangalore, I have worked across diverse sectors such as IT services, manufacturing, and financial institutions. My expertise includes conducting statutory audits, internal compliance reviews, and operational audits. I am passionate about helping organizations in India Bangalore achieve transparency and efficiency through robust auditing frameworks.</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India, Bangalore</w:t>
      </w:r>
      <w:r>
        <w:t xml:space="preserve"> </w:t>
      </w:r>
      <w:r>
        <w:t xml:space="preserve">| January 2018 – Present</w:t>
      </w:r>
    </w:p>
    <w:p>
      <w:pPr>
        <w:numPr>
          <w:ilvl w:val="0"/>
          <w:numId w:val="1001"/>
        </w:numPr>
        <w:pStyle w:val="Compact"/>
      </w:pPr>
      <w:r>
        <w:t xml:space="preserve">Lead audit teams for 15+ clients in India Bangalore, including IT and fintech companies, ensuring compliance with Indian tax laws and accounting standards (Ind-AS).</w:t>
      </w:r>
    </w:p>
    <w:p>
      <w:pPr>
        <w:numPr>
          <w:ilvl w:val="0"/>
          <w:numId w:val="1001"/>
        </w:numPr>
        <w:pStyle w:val="Compact"/>
      </w:pPr>
      <w:r>
        <w:t xml:space="preserve">Conducted risk assessments and internal control evaluations to identify gaps in financial reporting processes.</w:t>
      </w:r>
    </w:p>
    <w:p>
      <w:pPr>
        <w:numPr>
          <w:ilvl w:val="0"/>
          <w:numId w:val="1001"/>
        </w:numPr>
        <w:pStyle w:val="Compact"/>
      </w:pPr>
      <w:r>
        <w:t xml:space="preserve">Prepared detailed audit reports for statutory filings, including annual financial statements under the Companies Act, 2013.</w:t>
      </w:r>
    </w:p>
    <w:p>
      <w:pPr>
        <w:numPr>
          <w:ilvl w:val="0"/>
          <w:numId w:val="1001"/>
        </w:numPr>
        <w:pStyle w:val="Compact"/>
      </w:pPr>
      <w:r>
        <w:t xml:space="preserve">Collaborated with clients to implement corrective actions for compliance issues, improving their operational efficiency and reducing audit risks.</w:t>
      </w:r>
    </w:p>
    <w:p>
      <w:pPr>
        <w:numPr>
          <w:ilvl w:val="0"/>
          <w:numId w:val="1001"/>
        </w:numPr>
        <w:pStyle w:val="Compact"/>
      </w:pPr>
      <w:r>
        <w:t xml:space="preserve">Provided training sessions to junior auditors on the latest auditing standards and tools relevant to India Bangalore’s business environment.</w:t>
      </w:r>
    </w:p>
    <w:bookmarkEnd w:id="22"/>
    <w:bookmarkStart w:id="23" w:name="auditor"/>
    <w:p>
      <w:pPr>
        <w:pStyle w:val="Heading3"/>
      </w:pPr>
      <w:r>
        <w:t xml:space="preserve">Auditor</w:t>
      </w:r>
    </w:p>
    <w:p>
      <w:pPr>
        <w:pStyle w:val="FirstParagraph"/>
      </w:pPr>
      <w:r>
        <w:rPr>
          <w:bCs/>
          <w:b/>
        </w:rPr>
        <w:t xml:space="preserve">KPMG India, Bangalore</w:t>
      </w:r>
      <w:r>
        <w:t xml:space="preserve"> </w:t>
      </w:r>
      <w:r>
        <w:t xml:space="preserve">| June 2014 – December 2017</w:t>
      </w:r>
    </w:p>
    <w:p>
      <w:pPr>
        <w:numPr>
          <w:ilvl w:val="0"/>
          <w:numId w:val="1002"/>
        </w:numPr>
        <w:pStyle w:val="Compact"/>
      </w:pPr>
      <w:r>
        <w:t xml:space="preserve">Assisted in conducting audits for mid-sized enterprises in India Bangalore, focusing on financial accuracy and regulatory adherence.</w:t>
      </w:r>
    </w:p>
    <w:p>
      <w:pPr>
        <w:numPr>
          <w:ilvl w:val="0"/>
          <w:numId w:val="1002"/>
        </w:numPr>
        <w:pStyle w:val="Compact"/>
      </w:pPr>
      <w:r>
        <w:t xml:space="preserve">Utilized audit software such as ACL and IDEA to analyze large datasets and identify anomalies in financial transactions.</w:t>
      </w:r>
    </w:p>
    <w:p>
      <w:pPr>
        <w:numPr>
          <w:ilvl w:val="0"/>
          <w:numId w:val="1002"/>
        </w:numPr>
        <w:pStyle w:val="Compact"/>
      </w:pPr>
      <w:r>
        <w:t xml:space="preserve">Supported the preparation of tax compliance documents, including GST filings and income tax returns for clients across sectors.</w:t>
      </w:r>
    </w:p>
    <w:p>
      <w:pPr>
        <w:numPr>
          <w:ilvl w:val="0"/>
          <w:numId w:val="1002"/>
        </w:numPr>
        <w:pStyle w:val="Compact"/>
      </w:pPr>
      <w:r>
        <w:t xml:space="preserve">Contributed to the development of internal control frameworks for startups in Bangalore’s tech ecosystem, enhancing their financial governance.</w:t>
      </w:r>
    </w:p>
    <w:bookmarkEnd w:id="23"/>
    <w:bookmarkStart w:id="24" w:name="junior-auditor"/>
    <w:p>
      <w:pPr>
        <w:pStyle w:val="Heading3"/>
      </w:pPr>
      <w:r>
        <w:t xml:space="preserve">Junior Auditor</w:t>
      </w:r>
    </w:p>
    <w:p>
      <w:pPr>
        <w:pStyle w:val="FirstParagraph"/>
      </w:pPr>
      <w:r>
        <w:rPr>
          <w:bCs/>
          <w:b/>
        </w:rPr>
        <w:t xml:space="preserve">PwC India, Bangalore</w:t>
      </w:r>
      <w:r>
        <w:t xml:space="preserve"> </w:t>
      </w:r>
      <w:r>
        <w:t xml:space="preserve">| July 2012 – May 2014</w:t>
      </w:r>
    </w:p>
    <w:p>
      <w:pPr>
        <w:numPr>
          <w:ilvl w:val="0"/>
          <w:numId w:val="1003"/>
        </w:numPr>
        <w:pStyle w:val="Compact"/>
      </w:pPr>
      <w:r>
        <w:t xml:space="preserve">Participated in audits of public and private companies, ensuring alignment with Indian accounting standards (Ind-AS) and international financial reporting standards (IFRS).</w:t>
      </w:r>
    </w:p>
    <w:p>
      <w:pPr>
        <w:numPr>
          <w:ilvl w:val="0"/>
          <w:numId w:val="1003"/>
        </w:numPr>
        <w:pStyle w:val="Compact"/>
      </w:pPr>
      <w:r>
        <w:t xml:space="preserve">Conducted fieldwork, including data collection, reconciliation of accounts, and verification of assets/liabilities.</w:t>
      </w:r>
    </w:p>
    <w:p>
      <w:pPr>
        <w:numPr>
          <w:ilvl w:val="0"/>
          <w:numId w:val="1003"/>
        </w:numPr>
        <w:pStyle w:val="Compact"/>
      </w:pPr>
      <w:r>
        <w:t xml:space="preserve">Supported the audit team in preparing documentation for regulatory bodies such as the Institute of Chartered Accountants of India (ICAI).</w:t>
      </w:r>
    </w:p>
    <w:bookmarkEnd w:id="24"/>
    <w:bookmarkEnd w:id="25"/>
    <w:bookmarkStart w:id="28" w:name="education"/>
    <w:p>
      <w:pPr>
        <w:pStyle w:val="Heading2"/>
      </w:pPr>
      <w:r>
        <w:t xml:space="preserve">Education</w:t>
      </w:r>
    </w:p>
    <w:bookmarkStart w:id="26" w:name="chartered-accountant-ca"/>
    <w:p>
      <w:pPr>
        <w:pStyle w:val="Heading3"/>
      </w:pPr>
      <w:r>
        <w:t xml:space="preserve">Chartered Accountant (CA)</w:t>
      </w:r>
    </w:p>
    <w:p>
      <w:pPr>
        <w:pStyle w:val="FirstParagraph"/>
      </w:pPr>
      <w:r>
        <w:rPr>
          <w:bCs/>
          <w:b/>
        </w:rPr>
        <w:t xml:space="preserve">Institute of Chartered Accountants of India (ICAI)</w:t>
      </w:r>
      <w:r>
        <w:t xml:space="preserve"> </w:t>
      </w:r>
      <w:r>
        <w:t xml:space="preserve">| 2011 – 2015</w:t>
      </w:r>
    </w:p>
    <w:p>
      <w:pPr>
        <w:pStyle w:val="BodyText"/>
      </w:pPr>
      <w:r>
        <w:t xml:space="preserve">Completed the CA program, focusing on auditing, taxation, and financial reporting. Passed all three stages of the examination with distinction.</w:t>
      </w:r>
    </w:p>
    <w:bookmarkEnd w:id="26"/>
    <w:bookmarkStart w:id="27" w:name="bachelor-of-commerce-b.com"/>
    <w:p>
      <w:pPr>
        <w:pStyle w:val="Heading3"/>
      </w:pPr>
      <w:r>
        <w:t xml:space="preserve">Bachelor of Commerce (B.Com)</w:t>
      </w:r>
    </w:p>
    <w:p>
      <w:pPr>
        <w:pStyle w:val="FirstParagraph"/>
      </w:pPr>
      <w:r>
        <w:rPr>
          <w:bCs/>
          <w:b/>
        </w:rPr>
        <w:t xml:space="preserve">University of Bangalore</w:t>
      </w:r>
      <w:r>
        <w:t xml:space="preserve"> </w:t>
      </w:r>
      <w:r>
        <w:t xml:space="preserve">| 2009 – 2012</w:t>
      </w:r>
    </w:p>
    <w:p>
      <w:pPr>
        <w:pStyle w:val="BodyText"/>
      </w:pPr>
      <w:r>
        <w:t xml:space="preserve">Specialized in Accounting and Finance, with a focus on Indian economic policies and corporate governance.</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accounting standards (Ind-AS, IFRS), audit software (ACL, IDEA), and Microsoft Excel/Access.</w:t>
      </w:r>
    </w:p>
    <w:p>
      <w:pPr>
        <w:numPr>
          <w:ilvl w:val="0"/>
          <w:numId w:val="1004"/>
        </w:numPr>
        <w:pStyle w:val="Compact"/>
      </w:pPr>
      <w:r>
        <w:rPr>
          <w:bCs/>
          <w:b/>
        </w:rPr>
        <w:t xml:space="preserve">Regulatory Knowledge:</w:t>
      </w:r>
      <w:r>
        <w:t xml:space="preserve"> </w:t>
      </w:r>
      <w:r>
        <w:t xml:space="preserve">Expertise in Indian tax laws (Income Tax Act, GST), Companies Act 2013, and SEBI regulations.</w:t>
      </w:r>
    </w:p>
    <w:p>
      <w:pPr>
        <w:numPr>
          <w:ilvl w:val="0"/>
          <w:numId w:val="1004"/>
        </w:numPr>
        <w:pStyle w:val="Compact"/>
      </w:pPr>
      <w:r>
        <w:rPr>
          <w:bCs/>
          <w:b/>
        </w:rPr>
        <w:t xml:space="preserve">Soft Skills:</w:t>
      </w:r>
      <w:r>
        <w:t xml:space="preserve"> </w:t>
      </w:r>
      <w:r>
        <w:t xml:space="preserve">Strong analytical abilities, attention to detail, effective communication, and teamwork.</w:t>
      </w:r>
    </w:p>
    <w:p>
      <w:pPr>
        <w:numPr>
          <w:ilvl w:val="0"/>
          <w:numId w:val="1004"/>
        </w:numPr>
        <w:pStyle w:val="Compact"/>
      </w:pPr>
      <w:r>
        <w:rPr>
          <w:bCs/>
          <w:b/>
        </w:rPr>
        <w:t xml:space="preserve">Industry Knowledge:</w:t>
      </w:r>
      <w:r>
        <w:t xml:space="preserve"> </w:t>
      </w:r>
      <w:r>
        <w:t xml:space="preserve">In-depth understanding of auditing practices in India Bangalore’s IT, manufacturing, and financial services sectors.</w:t>
      </w:r>
    </w:p>
    <w:bookmarkEnd w:id="29"/>
    <w:bookmarkStart w:id="30" w:name="certifications"/>
    <w:p>
      <w:pPr>
        <w:pStyle w:val="Heading2"/>
      </w:pPr>
      <w:r>
        <w:t xml:space="preserve">Certifications</w:t>
      </w:r>
    </w:p>
    <w:p>
      <w:pPr>
        <w:numPr>
          <w:ilvl w:val="0"/>
          <w:numId w:val="1005"/>
        </w:numPr>
        <w:pStyle w:val="Compact"/>
      </w:pPr>
      <w:r>
        <w:t xml:space="preserve">Chartered Accountant (CA) – Institute of Chartered Accountants of India (ICAI)</w:t>
      </w:r>
    </w:p>
    <w:p>
      <w:pPr>
        <w:numPr>
          <w:ilvl w:val="0"/>
          <w:numId w:val="1005"/>
        </w:numPr>
        <w:pStyle w:val="Compact"/>
      </w:pPr>
      <w:r>
        <w:t xml:space="preserve">Certified Internal Auditor (CIA) – The IIA</w:t>
      </w:r>
    </w:p>
    <w:p>
      <w:pPr>
        <w:numPr>
          <w:ilvl w:val="0"/>
          <w:numId w:val="1005"/>
        </w:numPr>
        <w:pStyle w:val="Compact"/>
      </w:pPr>
      <w:r>
        <w:t xml:space="preserve">Advanced Excel and Data Analysis Certification – Coursera, 2020</w:t>
      </w:r>
    </w:p>
    <w:bookmarkEnd w:id="30"/>
    <w:bookmarkStart w:id="31" w:name="projects-contributions"/>
    <w:p>
      <w:pPr>
        <w:pStyle w:val="Heading2"/>
      </w:pPr>
      <w:r>
        <w:t xml:space="preserve">Projects &amp; Contributions</w:t>
      </w:r>
    </w:p>
    <w:p>
      <w:pPr>
        <w:pStyle w:val="FirstParagraph"/>
      </w:pPr>
      <w:r>
        <w:rPr>
          <w:bCs/>
          <w:b/>
        </w:rPr>
        <w:t xml:space="preserve">Statutory Audit of a Bangalore-Based IT Startup (2021):</w:t>
      </w:r>
      <w:r>
        <w:t xml:space="preserve"> </w:t>
      </w:r>
      <w:r>
        <w:t xml:space="preserve">Led the audit team to ensure compliance with Indian tax regulations and financial reporting standards, resulting in a 30% reduction in audit discrepancies.</w:t>
      </w:r>
    </w:p>
    <w:p>
      <w:pPr>
        <w:pStyle w:val="BodyText"/>
      </w:pPr>
      <w:r>
        <w:rPr>
          <w:bCs/>
          <w:b/>
        </w:rPr>
        <w:t xml:space="preserve">Compliance Review for Manufacturing Units in Bangalore (2019):</w:t>
      </w:r>
      <w:r>
        <w:t xml:space="preserve"> </w:t>
      </w:r>
      <w:r>
        <w:t xml:space="preserve">Conducted internal audits to identify gaps in inventory management and procurement processes, leading to cost savings of INR 5 crores annually.</w:t>
      </w:r>
    </w:p>
    <w:p>
      <w:pPr>
        <w:pStyle w:val="BodyText"/>
      </w:pPr>
      <w:r>
        <w:rPr>
          <w:bCs/>
          <w:b/>
        </w:rPr>
        <w:t xml:space="preserve">Training Program on GST Compliance (2018):</w:t>
      </w:r>
      <w:r>
        <w:t xml:space="preserve"> </w:t>
      </w:r>
      <w:r>
        <w:t xml:space="preserve">Organized workshops for small businesses in India Bangalore, enhancing their understanding of Goods and Services Tax (GST) requirements.</w:t>
      </w:r>
    </w:p>
    <w:bookmarkEnd w:id="31"/>
    <w:bookmarkStart w:id="32" w:name="professional-affiliations"/>
    <w:p>
      <w:pPr>
        <w:pStyle w:val="Heading2"/>
      </w:pPr>
      <w:r>
        <w:t xml:space="preserve">Professional Affiliations</w:t>
      </w:r>
    </w:p>
    <w:p>
      <w:pPr>
        <w:numPr>
          <w:ilvl w:val="0"/>
          <w:numId w:val="1006"/>
        </w:numPr>
        <w:pStyle w:val="Compact"/>
      </w:pPr>
      <w:r>
        <w:t xml:space="preserve">Member, Institute of Chartered Accountants of India (ICAI)</w:t>
      </w:r>
    </w:p>
    <w:p>
      <w:pPr>
        <w:numPr>
          <w:ilvl w:val="0"/>
          <w:numId w:val="1006"/>
        </w:numPr>
        <w:pStyle w:val="Compact"/>
      </w:pPr>
      <w:r>
        <w:t xml:space="preserve">Member, Indian Society of Auditors (ISA)</w:t>
      </w:r>
    </w:p>
    <w:p>
      <w:pPr>
        <w:numPr>
          <w:ilvl w:val="0"/>
          <w:numId w:val="1006"/>
        </w:numPr>
        <w:pStyle w:val="Compact"/>
      </w:pPr>
      <w:r>
        <w:t xml:space="preserve">Active participant in audit conferences and networking events in India Bangalore.</w:t>
      </w:r>
    </w:p>
    <w:bookmarkEnd w:id="32"/>
    <w:bookmarkStart w:id="33" w:name="references"/>
    <w:p>
      <w:pPr>
        <w:pStyle w:val="Heading2"/>
      </w:pPr>
      <w:r>
        <w:t xml:space="preserve">References</w:t>
      </w:r>
    </w:p>
    <w:p>
      <w:pPr>
        <w:pStyle w:val="FirstParagraph"/>
      </w:pPr>
      <w:r>
        <w:t xml:space="preserve">Available upon request. Contact Ravi Sharma at ravi.sharma@example.com or +91 80 1234 5678.</w:t>
      </w:r>
    </w:p>
    <w:bookmarkEnd w:id="33"/>
    <w:p>
      <w:pPr>
        <w:pStyle w:val="BodyText"/>
      </w:pPr>
      <w:r>
        <w:t xml:space="preserve">This resume is tailored for an Auditor in India Bangalore, emphasizing compliance with local regulations and industry-specific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India Bangalore</dc:title>
  <dc:creator/>
  <dc:language>en</dc:language>
  <cp:keywords/>
  <dcterms:created xsi:type="dcterms:W3CDTF">2026-07-21T11:40:44Z</dcterms:created>
  <dcterms:modified xsi:type="dcterms:W3CDTF">2026-07-21T11:40:44Z</dcterms:modified>
</cp:coreProperties>
</file>

<file path=docProps/custom.xml><?xml version="1.0" encoding="utf-8"?>
<Properties xmlns="http://schemas.openxmlformats.org/officeDocument/2006/custom-properties" xmlns:vt="http://schemas.openxmlformats.org/officeDocument/2006/docPropsVTypes"/>
</file>