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Indonesia</w:t>
      </w:r>
      <w:r>
        <w:t xml:space="preserve"> </w:t>
      </w:r>
      <w:r>
        <w:t xml:space="preserve">Jakarta</w:t>
      </w:r>
    </w:p>
    <w:bookmarkStart w:id="32" w:name="resume-of-auditor-in-indonesia-jakarta"/>
    <w:p>
      <w:pPr>
        <w:pStyle w:val="Heading1"/>
      </w:pPr>
      <w:r>
        <w:t xml:space="preserve">Resume of Auditor in Indonesia Jakarta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As a dedicated and results-driven Auditor with over 8 years of experience in the financial sector, I specialize in conducting comprehensive audits to ensure compliance with Indonesian accounting standards (PSAK) and international financial reporting standards (IFRS). My expertise lies in evaluating internal controls, risk management processes, and financial reporting systems within organizations across diverse industries such as manufacturing, finance, and retail. With a strong background in audit planning, fieldwork execution, and report writing tailored to the unique regulatory landscape of Indonesia Jakarta, I am committed to delivering accurate insights that drive operational efficiency and transparency. This resume highlights my qualifications as an Auditor in Indonesia Jakarta, where I have consistently supported organizations in achieving their financial integrity goals.</w:t>
      </w:r>
    </w:p>
    <w:bookmarkEnd w:id="21"/>
    <w:bookmarkStart w:id="25" w:name="work-experience"/>
    <w:p>
      <w:pPr>
        <w:pStyle w:val="Heading2"/>
      </w:pPr>
      <w:r>
        <w:t xml:space="preserve">Work Experience</w:t>
      </w:r>
    </w:p>
    <w:bookmarkStart w:id="22" w:name="audit-manager"/>
    <w:p>
      <w:pPr>
        <w:pStyle w:val="Heading3"/>
      </w:pPr>
      <w:r>
        <w:t xml:space="preserve">Audit Manager</w:t>
      </w:r>
    </w:p>
    <w:p>
      <w:pPr>
        <w:pStyle w:val="FirstParagraph"/>
      </w:pPr>
      <w:r>
        <w:rPr>
          <w:bCs/>
          <w:b/>
        </w:rPr>
        <w:t xml:space="preserve">PT. Konsultan Keuangan Indonesia (KKI)</w:t>
      </w:r>
    </w:p>
    <w:p>
      <w:pPr>
        <w:pStyle w:val="BodyText"/>
      </w:pPr>
      <w:r>
        <w:rPr>
          <w:iCs/>
          <w:i/>
        </w:rPr>
        <w:t xml:space="preserve">Jakarta, Indonesia | January 2020 – Present</w:t>
      </w:r>
    </w:p>
    <w:p>
      <w:pPr>
        <w:numPr>
          <w:ilvl w:val="0"/>
          <w:numId w:val="1001"/>
        </w:numPr>
        <w:pStyle w:val="Compact"/>
      </w:pPr>
      <w:r>
        <w:t xml:space="preserve">Lead a team of 10 auditors to conduct statutory and internal audits for over 50 clients in Jakarta, ensuring compliance with Indonesian regulations such as the Tax Law (UU No. 36/2008) and the Financial Services Authority (OJK) guidelines.</w:t>
      </w:r>
    </w:p>
    <w:p>
      <w:pPr>
        <w:numPr>
          <w:ilvl w:val="0"/>
          <w:numId w:val="1001"/>
        </w:numPr>
        <w:pStyle w:val="Compact"/>
      </w:pPr>
      <w:r>
        <w:t xml:space="preserve">Developed audit methodologies aligned with PSAK and IFRS, reducing audit cycle times by 15% through process optimization in Jakarta's dynamic business environment.</w:t>
      </w:r>
    </w:p>
    <w:p>
      <w:pPr>
        <w:numPr>
          <w:ilvl w:val="0"/>
          <w:numId w:val="1001"/>
        </w:numPr>
        <w:pStyle w:val="Compact"/>
      </w:pPr>
      <w:r>
        <w:t xml:space="preserve">Provided strategic recommendations to clients on improving internal controls, resulting in a 20% reduction in financial discrepancies for three major clients in the manufacturing sector.</w:t>
      </w:r>
    </w:p>
    <w:bookmarkEnd w:id="22"/>
    <w:bookmarkStart w:id="23" w:name="audit-senior"/>
    <w:p>
      <w:pPr>
        <w:pStyle w:val="Heading3"/>
      </w:pPr>
      <w:r>
        <w:t xml:space="preserve">Audit Senior</w:t>
      </w:r>
    </w:p>
    <w:p>
      <w:pPr>
        <w:pStyle w:val="FirstParagraph"/>
      </w:pPr>
      <w:r>
        <w:rPr>
          <w:bCs/>
          <w:b/>
        </w:rPr>
        <w:t xml:space="preserve">PT. Konsultansi Akuntansi Jakarta (KAJ)</w:t>
      </w:r>
    </w:p>
    <w:p>
      <w:pPr>
        <w:pStyle w:val="BodyText"/>
      </w:pPr>
      <w:r>
        <w:rPr>
          <w:iCs/>
          <w:i/>
        </w:rPr>
        <w:t xml:space="preserve">Jakarta, Indonesia | June 2016 – December 2019</w:t>
      </w:r>
    </w:p>
    <w:p>
      <w:pPr>
        <w:numPr>
          <w:ilvl w:val="0"/>
          <w:numId w:val="1002"/>
        </w:numPr>
        <w:pStyle w:val="Compact"/>
      </w:pPr>
      <w:r>
        <w:t xml:space="preserve">Conducted fieldwork for audits of small to medium enterprises (SMEs) in Jakarta, identifying key risks and proposing mitigation strategies to enhance financial transparency.</w:t>
      </w:r>
    </w:p>
    <w:p>
      <w:pPr>
        <w:numPr>
          <w:ilvl w:val="0"/>
          <w:numId w:val="1002"/>
        </w:numPr>
        <w:pStyle w:val="Compact"/>
      </w:pPr>
      <w:r>
        <w:t xml:space="preserve">Collaborated with local authorities in Indonesia Jakarta to ensure audits adhered to the Indonesian National Audit Board (BPK) standards, contributing to the successful certification of two multinational corporations.</w:t>
      </w:r>
    </w:p>
    <w:p>
      <w:pPr>
        <w:numPr>
          <w:ilvl w:val="0"/>
          <w:numId w:val="1002"/>
        </w:numPr>
        <w:pStyle w:val="Compact"/>
      </w:pPr>
      <w:r>
        <w:t xml:space="preserve">Trained junior auditors on PSAK updates and IFRS implementations, improving team efficiency by 25% in audit report preparation.</w:t>
      </w:r>
    </w:p>
    <w:bookmarkEnd w:id="23"/>
    <w:bookmarkStart w:id="24" w:name="audit-assistant"/>
    <w:p>
      <w:pPr>
        <w:pStyle w:val="Heading3"/>
      </w:pPr>
      <w:r>
        <w:t xml:space="preserve">Audit Assistant</w:t>
      </w:r>
    </w:p>
    <w:p>
      <w:pPr>
        <w:pStyle w:val="FirstParagraph"/>
      </w:pPr>
      <w:r>
        <w:rPr>
          <w:bCs/>
          <w:b/>
        </w:rPr>
        <w:t xml:space="preserve">PT. Jasa Audit Indonesia (JAI)</w:t>
      </w:r>
    </w:p>
    <w:p>
      <w:pPr>
        <w:pStyle w:val="BodyText"/>
      </w:pPr>
      <w:r>
        <w:rPr>
          <w:iCs/>
          <w:i/>
        </w:rPr>
        <w:t xml:space="preserve">Jakarta, Indonesia | January 2014 – May 2016</w:t>
      </w:r>
    </w:p>
    <w:p>
      <w:pPr>
        <w:numPr>
          <w:ilvl w:val="0"/>
          <w:numId w:val="1003"/>
        </w:numPr>
        <w:pStyle w:val="Compact"/>
      </w:pPr>
      <w:r>
        <w:t xml:space="preserve">Supported audit engagements for clients in Jakarta's financial and service sectors, assisting with data collection, document verification, and preliminary analysis.</w:t>
      </w:r>
    </w:p>
    <w:p>
      <w:pPr>
        <w:numPr>
          <w:ilvl w:val="0"/>
          <w:numId w:val="1003"/>
        </w:numPr>
        <w:pStyle w:val="Compact"/>
      </w:pPr>
      <w:r>
        <w:t xml:space="preserve">Contributed to the development of internal audit manuals for two clients in Indonesia Jakarta, streamlining compliance procedures across departments.</w:t>
      </w:r>
    </w:p>
    <w:p>
      <w:pPr>
        <w:numPr>
          <w:ilvl w:val="0"/>
          <w:numId w:val="1003"/>
        </w:numPr>
        <w:pStyle w:val="Compact"/>
      </w:pPr>
      <w:r>
        <w:t xml:space="preserve">Participated in cross-functional projects to evaluate fraud detection mechanisms in organizations operating within Indonesia's regulatory framework.</w:t>
      </w:r>
    </w:p>
    <w:bookmarkEnd w:id="24"/>
    <w:bookmarkEnd w:id="25"/>
    <w:bookmarkStart w:id="28" w:name="educational-background"/>
    <w:p>
      <w:pPr>
        <w:pStyle w:val="Heading2"/>
      </w:pPr>
      <w:r>
        <w:t xml:space="preserve">Educational Background</w:t>
      </w:r>
    </w:p>
    <w:bookmarkStart w:id="26" w:name="bachelor-of-accounting"/>
    <w:p>
      <w:pPr>
        <w:pStyle w:val="Heading3"/>
      </w:pPr>
      <w:r>
        <w:t xml:space="preserve">Bachelor of Accounting</w:t>
      </w:r>
    </w:p>
    <w:p>
      <w:pPr>
        <w:pStyle w:val="FirstParagraph"/>
      </w:pPr>
      <w:r>
        <w:rPr>
          <w:bCs/>
          <w:b/>
        </w:rPr>
        <w:t xml:space="preserve">Universitas Indonesia (UI)</w:t>
      </w:r>
    </w:p>
    <w:p>
      <w:pPr>
        <w:pStyle w:val="BodyText"/>
      </w:pPr>
      <w:r>
        <w:rPr>
          <w:iCs/>
          <w:i/>
        </w:rPr>
        <w:t xml:space="preserve">Jakarta, Indonesia | Graduated: 2013</w:t>
      </w:r>
    </w:p>
    <w:bookmarkEnd w:id="26"/>
    <w:bookmarkStart w:id="27" w:name="professional-certification"/>
    <w:p>
      <w:pPr>
        <w:pStyle w:val="Heading3"/>
      </w:pPr>
      <w:r>
        <w:t xml:space="preserve">Professional Certification</w:t>
      </w:r>
    </w:p>
    <w:p>
      <w:pPr>
        <w:numPr>
          <w:ilvl w:val="0"/>
          <w:numId w:val="1004"/>
        </w:numPr>
        <w:pStyle w:val="Compact"/>
      </w:pPr>
      <w:r>
        <w:t xml:space="preserve">Certified Public Accountant (CPA) – Indonesian Institute of Accountants (IAI)</w:t>
      </w:r>
    </w:p>
    <w:p>
      <w:pPr>
        <w:numPr>
          <w:ilvl w:val="0"/>
          <w:numId w:val="1004"/>
        </w:numPr>
        <w:pStyle w:val="Compact"/>
      </w:pPr>
      <w:r>
        <w:t xml:space="preserve">Chartered Institute of Internal Auditors (CIA) – Global Certification</w:t>
      </w:r>
    </w:p>
    <w:p>
      <w:pPr>
        <w:numPr>
          <w:ilvl w:val="0"/>
          <w:numId w:val="1004"/>
        </w:numPr>
        <w:pStyle w:val="Compact"/>
      </w:pPr>
      <w:r>
        <w:t xml:space="preserve">Advanced Taxation and Compliance Course – Indonesian Taxation Academy</w:t>
      </w:r>
    </w:p>
    <w:bookmarkEnd w:id="27"/>
    <w:bookmarkEnd w:id="28"/>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Financial Statement Analysis, PSAK/IFRS Compliance, Risk Assessment, Internal Control Evaluation.</w:t>
      </w:r>
    </w:p>
    <w:p>
      <w:pPr>
        <w:numPr>
          <w:ilvl w:val="0"/>
          <w:numId w:val="1005"/>
        </w:numPr>
        <w:pStyle w:val="Compact"/>
      </w:pPr>
      <w:r>
        <w:rPr>
          <w:bCs/>
          <w:b/>
        </w:rPr>
        <w:t xml:space="preserve">Software Proficiency:</w:t>
      </w:r>
      <w:r>
        <w:t xml:space="preserve"> </w:t>
      </w:r>
      <w:r>
        <w:t xml:space="preserve">QuickBooks, SAP ERP, Excel (Advanced VBA), Audit Management Tools (e.g., TeamMate).</w:t>
      </w:r>
    </w:p>
    <w:p>
      <w:pPr>
        <w:numPr>
          <w:ilvl w:val="0"/>
          <w:numId w:val="1005"/>
        </w:numPr>
        <w:pStyle w:val="Compact"/>
      </w:pPr>
      <w:r>
        <w:rPr>
          <w:bCs/>
          <w:b/>
        </w:rPr>
        <w:t xml:space="preserve">Languages:</w:t>
      </w:r>
      <w:r>
        <w:t xml:space="preserve"> </w:t>
      </w:r>
      <w:r>
        <w:t xml:space="preserve">English (Fluent), Indonesian (Native Speaker).</w:t>
      </w:r>
    </w:p>
    <w:p>
      <w:pPr>
        <w:numPr>
          <w:ilvl w:val="0"/>
          <w:numId w:val="1005"/>
        </w:numPr>
        <w:pStyle w:val="Compact"/>
      </w:pPr>
      <w:r>
        <w:rPr>
          <w:bCs/>
          <w:b/>
        </w:rPr>
        <w:t xml:space="preserve">Regulatory Knowledge:</w:t>
      </w:r>
      <w:r>
        <w:t xml:space="preserve"> </w:t>
      </w:r>
      <w:r>
        <w:t xml:space="preserve">Indonesia Tax Law, OJK Regulations, BPK Standards.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Indonesian Institute of Accountants (IAI)</w:t>
      </w:r>
    </w:p>
    <w:p>
      <w:pPr>
        <w:numPr>
          <w:ilvl w:val="0"/>
          <w:numId w:val="1006"/>
        </w:numPr>
        <w:pStyle w:val="Compact"/>
      </w:pPr>
      <w:r>
        <w:t xml:space="preserve">Active Participant in Jakarta Chamber of Commerce and Industry (KADIN) Audit Committees</w:t>
      </w:r>
    </w:p>
    <w:p>
      <w:pPr>
        <w:numPr>
          <w:ilvl w:val="0"/>
          <w:numId w:val="1006"/>
        </w:numPr>
        <w:pStyle w:val="Compact"/>
      </w:pPr>
      <w:r>
        <w:t xml:space="preserve">Certified Auditor with the Association of Chartered Certified Accountants (ACCA)</w:t>
      </w:r>
    </w:p>
    <w:bookmarkEnd w:id="30"/>
    <w:bookmarkStart w:id="31" w:name="additional-information"/>
    <w:p>
      <w:pPr>
        <w:pStyle w:val="Heading2"/>
      </w:pPr>
      <w:r>
        <w:t xml:space="preserve">Additional Information</w:t>
      </w:r>
    </w:p>
    <w:p>
      <w:pPr>
        <w:pStyle w:val="FirstParagraph"/>
      </w:pPr>
      <w:r>
        <w:t xml:space="preserve">As an Auditor in Indonesia Jakarta, I have consistently demonstrated a commitment to upholding the highest standards of ethical and professional integrity. My experience spans multiple industries, including finance, manufacturing, and retail, allowing me to adapt audit strategies to the unique challenges of each sector. I am passionate about leveraging my expertise as an Auditor in Indonesia Jakarta to help organizations navigate complex regulatory environments while achieving long-term financial sustainability.</w:t>
      </w:r>
    </w:p>
    <w:bookmarkEnd w:id="31"/>
    <w:p>
      <w:pPr>
        <w:pStyle w:val="BodyText"/>
      </w:pPr>
      <w:r>
        <w:t xml:space="preserve">Resume for Auditor in Indonesia Jakarta – Created with care for professional excellence.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Indonesia Jakarta</dc:title>
  <dc:creator/>
  <dc:language>en</dc:language>
  <cp:keywords/>
  <dcterms:created xsi:type="dcterms:W3CDTF">2026-07-23T02:28:03Z</dcterms:created>
  <dcterms:modified xsi:type="dcterms:W3CDTF">2026-07-23T02:28:03Z</dcterms:modified>
</cp:coreProperties>
</file>

<file path=docProps/custom.xml><?xml version="1.0" encoding="utf-8"?>
<Properties xmlns="http://schemas.openxmlformats.org/officeDocument/2006/custom-properties" xmlns:vt="http://schemas.openxmlformats.org/officeDocument/2006/docPropsVTypes"/>
</file>