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resume-auditor-for-kazakhstan-almaty"/>
    <w:p>
      <w:pPr>
        <w:pStyle w:val="Heading1"/>
      </w:pPr>
      <w:r>
        <w:t xml:space="preserve">Resume: Auditor for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+7 700 123 4567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Proficient in analyzing financial statements, ensuring adherence to local and international standards, and providing actionable insights to enhance organizational efficiency. A strong advocate for transparency and integrity in business practices. Specialized in navigating the unique regulatory landscape of Kazakhstan Almaty while aligning with global auditing frameworks such as IFRS (International Financial Reporting Standards) and ISAs (International Standards on Auditing). Committed to delivering high-quality audit services that support sustainable growth for businesses operating in Almaty's dynamic economic environment.</w:t>
      </w:r>
    </w:p>
    <w:bookmarkEnd w:id="21"/>
    <w:bookmarkStart w:id="24" w:name="work-experience"/>
    <w:p>
      <w:pPr>
        <w:pStyle w:val="Heading2"/>
      </w:pPr>
      <w:r>
        <w:t xml:space="preserve">Work Experience</w:t>
      </w:r>
    </w:p>
    <w:bookmarkStart w:id="22" w:name="X2cb42bf1b2e539205cb7c68185a54cc86c321f5"/>
    <w:p>
      <w:pPr>
        <w:pStyle w:val="Heading3"/>
      </w:pPr>
      <w:r>
        <w:t xml:space="preserve">Audit Senior at Kazakh Audit Solutions, Almaty</w:t>
      </w:r>
    </w:p>
    <w:p>
      <w:pPr>
        <w:pStyle w:val="FirstParagraph"/>
      </w:pPr>
      <w:r>
        <w:rPr>
          <w:bCs/>
          <w:b/>
        </w:rPr>
        <w:t xml:space="preserve">Duration:</w:t>
      </w:r>
      <w:r>
        <w:t xml:space="preserve"> </w:t>
      </w:r>
      <w:r>
        <w:t xml:space="preserve">January 2019 – Present</w:t>
      </w:r>
      <w:r>
        <w:br/>
      </w:r>
      <w:r>
        <w:rPr>
          <w:bCs/>
          <w:b/>
        </w:rPr>
        <w:t xml:space="preserve">Responsibilities:</w:t>
      </w:r>
    </w:p>
    <w:p>
      <w:pPr>
        <w:numPr>
          <w:ilvl w:val="0"/>
          <w:numId w:val="1001"/>
        </w:numPr>
        <w:pStyle w:val="Compact"/>
      </w:pPr>
      <w:r>
        <w:t xml:space="preserve">Conducted financial audits for local and multinational corporations in Almaty, ensuring compliance with Kazakhstani accounting standards and international audit protocols.</w:t>
      </w:r>
    </w:p>
    <w:p>
      <w:pPr>
        <w:numPr>
          <w:ilvl w:val="0"/>
          <w:numId w:val="1001"/>
        </w:numPr>
        <w:pStyle w:val="Compact"/>
      </w:pPr>
      <w:r>
        <w:t xml:space="preserve">Collaborated with clients to identify internal control weaknesses and provided recommendations to mitigate financial risks.</w:t>
      </w:r>
    </w:p>
    <w:p>
      <w:pPr>
        <w:numPr>
          <w:ilvl w:val="0"/>
          <w:numId w:val="1001"/>
        </w:numPr>
        <w:pStyle w:val="Compact"/>
      </w:pPr>
      <w:r>
        <w:t xml:space="preserve">Prepared detailed audit reports highlighting discrepancies, regulatory non-compliance, and areas for improvement in financial reporting.</w:t>
      </w:r>
    </w:p>
    <w:p>
      <w:pPr>
        <w:numPr>
          <w:ilvl w:val="0"/>
          <w:numId w:val="1001"/>
        </w:numPr>
        <w:pStyle w:val="Compact"/>
      </w:pPr>
      <w:r>
        <w:t xml:space="preserve">Led teams of junior auditors, mentoring them on best practices for audit procedures specific to Kazakhstan's business ecosystem.</w:t>
      </w:r>
    </w:p>
    <w:p>
      <w:pPr>
        <w:numPr>
          <w:ilvl w:val="0"/>
          <w:numId w:val="1001"/>
        </w:numPr>
        <w:pStyle w:val="Compact"/>
      </w:pPr>
      <w:r>
        <w:t xml:space="preserve">Engaged with stakeholders to resolve complex accounting issues and ensure accurate financial disclosures in line with the Kazakhstani Tax Code.</w:t>
      </w:r>
    </w:p>
    <w:bookmarkEnd w:id="22"/>
    <w:bookmarkStart w:id="23" w:name="Xc21d198cbdc68e56bbb15fb56efde8467f92eef"/>
    <w:p>
      <w:pPr>
        <w:pStyle w:val="Heading3"/>
      </w:pPr>
      <w:r>
        <w:t xml:space="preserve">Audit Associate at Almaty Financial Services, Ltd.</w:t>
      </w:r>
    </w:p>
    <w:p>
      <w:pPr>
        <w:pStyle w:val="FirstParagraph"/>
      </w:pPr>
      <w:r>
        <w:rPr>
          <w:bCs/>
          <w:b/>
        </w:rPr>
        <w:t xml:space="preserve">Duration:</w:t>
      </w:r>
      <w:r>
        <w:t xml:space="preserve"> </w:t>
      </w:r>
      <w:r>
        <w:t xml:space="preserve">June 2016 – December 2018</w:t>
      </w:r>
      <w:r>
        <w:br/>
      </w:r>
      <w:r>
        <w:rPr>
          <w:bCs/>
          <w:b/>
        </w:rPr>
        <w:t xml:space="preserve">Responsibilities:</w:t>
      </w:r>
    </w:p>
    <w:p>
      <w:pPr>
        <w:numPr>
          <w:ilvl w:val="0"/>
          <w:numId w:val="1002"/>
        </w:numPr>
        <w:pStyle w:val="Compact"/>
      </w:pPr>
      <w:r>
        <w:t xml:space="preserve">Supported senior auditors in conducting audits for SMEs and large enterprises in Almaty, focusing on financial accuracy and regulatory compliance.</w:t>
      </w:r>
    </w:p>
    <w:p>
      <w:pPr>
        <w:numPr>
          <w:ilvl w:val="0"/>
          <w:numId w:val="1002"/>
        </w:numPr>
        <w:pStyle w:val="Compact"/>
      </w:pPr>
      <w:r>
        <w:t xml:space="preserve">Reviewed accounting records, bank statements, and tax filings to ensure alignment with Kazakhstani laws such as the Accounting Law of the Republic of Kazakhstan.</w:t>
      </w:r>
    </w:p>
    <w:p>
      <w:pPr>
        <w:numPr>
          <w:ilvl w:val="0"/>
          <w:numId w:val="1002"/>
        </w:numPr>
        <w:pStyle w:val="Compact"/>
      </w:pPr>
      <w:r>
        <w:t xml:space="preserve">Participated in training sessions for clients on internal audit processes tailored to Almaty's market dynamics and business regulations.</w:t>
      </w:r>
    </w:p>
    <w:p>
      <w:pPr>
        <w:numPr>
          <w:ilvl w:val="0"/>
          <w:numId w:val="1002"/>
        </w:numPr>
        <w:pStyle w:val="Compact"/>
      </w:pPr>
      <w:r>
        <w:t xml:space="preserve">Utilized specialized audit software (e.g., ACL, IDEA) to analyze large datasets and identify anomalies in financial transactions.</w:t>
      </w:r>
    </w:p>
    <w:p>
      <w:pPr>
        <w:numPr>
          <w:ilvl w:val="0"/>
          <w:numId w:val="1002"/>
        </w:numPr>
        <w:pStyle w:val="Compact"/>
      </w:pPr>
      <w:r>
        <w:t xml:space="preserve">Contributed to the development of internal control frameworks for businesses operating in Almaty’s industrial and service sectors.</w:t>
      </w:r>
    </w:p>
    <w:bookmarkEnd w:id="23"/>
    <w:bookmarkEnd w:id="24"/>
    <w:bookmarkStart w:id="27" w:name="education"/>
    <w:p>
      <w:pPr>
        <w:pStyle w:val="Heading2"/>
      </w:pPr>
      <w:r>
        <w:t xml:space="preserve">Education</w:t>
      </w:r>
    </w:p>
    <w:bookmarkStart w:id="25" w:name="mba-in-accounting-and-finance"/>
    <w:p>
      <w:pPr>
        <w:pStyle w:val="Heading3"/>
      </w:pPr>
      <w:r>
        <w:t xml:space="preserve">MBA in Accounting and Finance</w:t>
      </w:r>
    </w:p>
    <w:p>
      <w:pPr>
        <w:pStyle w:val="FirstParagraph"/>
      </w:pPr>
      <w:r>
        <w:rPr>
          <w:bCs/>
          <w:b/>
        </w:rPr>
        <w:t xml:space="preserve">Institution:</w:t>
      </w:r>
      <w:r>
        <w:t xml:space="preserve"> </w:t>
      </w:r>
      <w:r>
        <w:t xml:space="preserve">Al-Farabi Kazakh National University, Almaty</w:t>
      </w:r>
      <w:r>
        <w:br/>
      </w:r>
      <w:r>
        <w:rPr>
          <w:bCs/>
          <w:b/>
        </w:rPr>
        <w:t xml:space="preserve">Year:</w:t>
      </w:r>
      <w:r>
        <w:t xml:space="preserve"> </w:t>
      </w:r>
      <w:r>
        <w:t xml:space="preserve">2015 – 2017</w:t>
      </w:r>
    </w:p>
    <w:p>
      <w:pPr>
        <w:pStyle w:val="BodyText"/>
      </w:pPr>
      <w:r>
        <w:rPr>
          <w:iCs/>
          <w:i/>
        </w:rPr>
        <w:t xml:space="preserve">Thesis Title:</w:t>
      </w:r>
      <w:r>
        <w:t xml:space="preserve"> </w:t>
      </w:r>
      <w:r>
        <w:t xml:space="preserve">"Financial Auditing Practices in Kazakhstan: Challenges and Opportunities in the Almaty Region."</w:t>
      </w:r>
    </w:p>
    <w:bookmarkEnd w:id="25"/>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Karaganda State University</w:t>
      </w:r>
      <w:r>
        <w:br/>
      </w:r>
      <w:r>
        <w:rPr>
          <w:bCs/>
          <w:b/>
        </w:rPr>
        <w:t xml:space="preserve">Year:</w:t>
      </w:r>
      <w:r>
        <w:t xml:space="preserve"> </w:t>
      </w:r>
      <w:r>
        <w:t xml:space="preserve">2011 – 2015</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Certified Internal Auditor (CIA):</w:t>
      </w:r>
      <w:r>
        <w:t xml:space="preserve"> </w:t>
      </w:r>
      <w:r>
        <w:t xml:space="preserve">Issued by the Institute of Internal Auditors, 2018.</w:t>
      </w:r>
    </w:p>
    <w:p>
      <w:pPr>
        <w:numPr>
          <w:ilvl w:val="0"/>
          <w:numId w:val="1003"/>
        </w:numPr>
        <w:pStyle w:val="Compact"/>
      </w:pPr>
      <w:r>
        <w:rPr>
          <w:bCs/>
          <w:b/>
        </w:rPr>
        <w:t xml:space="preserve">Chartered Institute of Management Accountants (CIMA):</w:t>
      </w:r>
      <w:r>
        <w:t xml:space="preserve"> </w:t>
      </w:r>
      <w:r>
        <w:t xml:space="preserve">Passed all levels, 2019.</w:t>
      </w:r>
    </w:p>
    <w:p>
      <w:pPr>
        <w:numPr>
          <w:ilvl w:val="0"/>
          <w:numId w:val="1003"/>
        </w:numPr>
        <w:pStyle w:val="Compact"/>
      </w:pPr>
      <w:r>
        <w:rPr>
          <w:bCs/>
          <w:b/>
        </w:rPr>
        <w:t xml:space="preserve">Kazakhstani Tax Code Compliance Training:</w:t>
      </w:r>
      <w:r>
        <w:t xml:space="preserve"> </w:t>
      </w:r>
      <w:r>
        <w:t xml:space="preserve">Completed in 2020, focusing on Almaty’s tax regulations and reporting requirements.</w:t>
      </w:r>
    </w:p>
    <w:p>
      <w:pPr>
        <w:numPr>
          <w:ilvl w:val="0"/>
          <w:numId w:val="1003"/>
        </w:numPr>
        <w:pStyle w:val="Compact"/>
      </w:pPr>
      <w:r>
        <w:rPr>
          <w:bCs/>
          <w:b/>
        </w:rPr>
        <w:t xml:space="preserve">Advanced Excel and Data Analysis for Auditors:</w:t>
      </w:r>
      <w:r>
        <w:t xml:space="preserve"> </w:t>
      </w:r>
      <w:r>
        <w:t xml:space="preserve">Certified by the Almaty Business Institute, 2019.</w:t>
      </w:r>
    </w:p>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Financial statement auditing, internal control assessment, risk management frameworks (COSO), IFRS/IFAC compliance.</w:t>
      </w:r>
    </w:p>
    <w:p>
      <w:pPr>
        <w:numPr>
          <w:ilvl w:val="0"/>
          <w:numId w:val="1004"/>
        </w:numPr>
        <w:pStyle w:val="Compact"/>
      </w:pPr>
      <w:r>
        <w:rPr>
          <w:bCs/>
          <w:b/>
        </w:rPr>
        <w:t xml:space="preserve">Tools:</w:t>
      </w:r>
      <w:r>
        <w:t xml:space="preserve"> </w:t>
      </w:r>
      <w:r>
        <w:t xml:space="preserve">QuickBooks, SAP, ACL Software, Microsoft Excel (advanced formulas and data analysis).</w:t>
      </w:r>
    </w:p>
    <w:p>
      <w:pPr>
        <w:numPr>
          <w:ilvl w:val="0"/>
          <w:numId w:val="1004"/>
        </w:numPr>
        <w:pStyle w:val="Compact"/>
      </w:pPr>
      <w:r>
        <w:rPr>
          <w:bCs/>
          <w:b/>
        </w:rPr>
        <w:t xml:space="preserve">Languages:</w:t>
      </w:r>
      <w:r>
        <w:t xml:space="preserve"> </w:t>
      </w:r>
      <w:r>
        <w:t xml:space="preserve">Fluent in Kazakh and Russian; proficient in English for international collaboration.</w:t>
      </w:r>
    </w:p>
    <w:p>
      <w:pPr>
        <w:numPr>
          <w:ilvl w:val="0"/>
          <w:numId w:val="1004"/>
        </w:numPr>
        <w:pStyle w:val="Compact"/>
      </w:pPr>
      <w:r>
        <w:rPr>
          <w:bCs/>
          <w:b/>
        </w:rPr>
        <w:t xml:space="preserve">Soft Skills:</w:t>
      </w:r>
      <w:r>
        <w:t xml:space="preserve"> </w:t>
      </w:r>
      <w:r>
        <w:t xml:space="preserve">Strong analytical thinking, communication (client-facing), problem-solving, and cross-cultural teamwork.</w:t>
      </w:r>
    </w:p>
    <w:bookmarkEnd w:id="29"/>
    <w:bookmarkStart w:id="30" w:name="kazakhstan-almaty-specific-experience"/>
    <w:p>
      <w:pPr>
        <w:pStyle w:val="Heading2"/>
      </w:pPr>
      <w:r>
        <w:t xml:space="preserve">Kazakhstan Almaty Specific Experience</w:t>
      </w:r>
    </w:p>
    <w:p>
      <w:pPr>
        <w:pStyle w:val="FirstParagraph"/>
      </w:pPr>
      <w:r>
        <w:t xml:space="preserve">The candidate has a proven track record of working within the unique economic and regulatory environment of Kazakhstan Almaty. This includes:</w:t>
      </w:r>
    </w:p>
    <w:p>
      <w:pPr>
        <w:numPr>
          <w:ilvl w:val="0"/>
          <w:numId w:val="1005"/>
        </w:numPr>
        <w:pStyle w:val="Compact"/>
      </w:pPr>
      <w:r>
        <w:t xml:space="preserve">Understanding the nuances of Kazakhstani tax laws, such as the Tax Code and VAT regulations, which are critical for audit accuracy in Almaty.</w:t>
      </w:r>
    </w:p>
    <w:p>
      <w:pPr>
        <w:numPr>
          <w:ilvl w:val="0"/>
          <w:numId w:val="1005"/>
        </w:numPr>
        <w:pStyle w:val="Compact"/>
      </w:pPr>
      <w:r>
        <w:t xml:space="preserve">Experience auditing businesses in key sectors like energy, construction, and trade—industries prevalent in Almaty’s economy.</w:t>
      </w:r>
    </w:p>
    <w:p>
      <w:pPr>
        <w:numPr>
          <w:ilvl w:val="0"/>
          <w:numId w:val="1005"/>
        </w:numPr>
        <w:pStyle w:val="Compact"/>
      </w:pPr>
      <w:r>
        <w:t xml:space="preserve">Familiarity with local audit firms and regulatory bodies (e.g., the Ministry of Finance of Kazakhstan) to ensure seamless compliance.</w:t>
      </w:r>
    </w:p>
    <w:p>
      <w:pPr>
        <w:numPr>
          <w:ilvl w:val="0"/>
          <w:numId w:val="1005"/>
        </w:numPr>
        <w:pStyle w:val="Compact"/>
      </w:pPr>
      <w:r>
        <w:t xml:space="preserve">Ability to navigate multilingual business environments, often interacting with Kazakh, Russian, and English-speaking stakeholders in Almaty.</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Certified Auditors of Kazakhstan (ACAK) and the International Auditing and Assurance Standards Board (IAASB).</w:t>
      </w:r>
    </w:p>
    <w:p>
      <w:pPr>
        <w:pStyle w:val="BodyText"/>
      </w:pPr>
      <w:r>
        <w:rPr>
          <w:bCs/>
          <w:b/>
        </w:rPr>
        <w:t xml:space="preserve">Volunteer Work:</w:t>
      </w:r>
      <w:r>
        <w:t xml:space="preserve"> </w:t>
      </w:r>
      <w:r>
        <w:t xml:space="preserve">Conducted pro-bono audit training sessions for small businesses in Almaty, helping them improve financial transparency and compliance.</w:t>
      </w:r>
    </w:p>
    <w:p>
      <w:pPr>
        <w:pStyle w:val="BodyText"/>
      </w:pPr>
      <w:r>
        <w:rPr>
          <w:bCs/>
          <w:b/>
        </w:rPr>
        <w:t xml:space="preserve">Projects:</w:t>
      </w:r>
      <w:r>
        <w:t xml:space="preserve"> </w:t>
      </w:r>
      <w:r>
        <w:t xml:space="preserve">Led an audit project for a major Almaty-based logistics company, resulting in a 20% reduction in operational risks through process optimization.</w:t>
      </w:r>
    </w:p>
    <w:bookmarkEnd w:id="31"/>
    <w:p>
      <w:pPr>
        <w:pStyle w:val="BodyText"/>
      </w:pPr>
      <w:r>
        <w:rPr>
          <w:bCs/>
          <w:b/>
        </w:rPr>
        <w:t xml:space="preserve">Note:</w:t>
      </w:r>
      <w:r>
        <w:t xml:space="preserve"> </w:t>
      </w:r>
      <w:r>
        <w:t xml:space="preserve">This resume is tailored for the Auditor role in Kazakhstan Almaty, emphasizing local expertise, compliance with national regulations, and alignment with global audit standards. The content is structured to highlight the candidate’s ability to deliver value in a rapidly evolving market like Almaty.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Kazakhstan Almaty</dc:title>
  <dc:creator/>
  <dc:language>en</dc:language>
  <cp:keywords/>
  <dcterms:created xsi:type="dcterms:W3CDTF">2025-12-13T12:42:29Z</dcterms:created>
  <dcterms:modified xsi:type="dcterms:W3CDTF">2025-12-13T12:42:29Z</dcterms:modified>
</cp:coreProperties>
</file>

<file path=docProps/custom.xml><?xml version="1.0" encoding="utf-8"?>
<Properties xmlns="http://schemas.openxmlformats.org/officeDocument/2006/custom-properties" xmlns:vt="http://schemas.openxmlformats.org/officeDocument/2006/docPropsVTypes"/>
</file>