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auditor-resume"/>
    <w:p>
      <w:pPr>
        <w:pStyle w:val="Heading1"/>
      </w:pPr>
      <w:r>
        <w:t xml:space="preserve">Auditor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p>
    <w:bookmarkEnd w:id="20"/>
    <w:bookmarkStart w:id="21" w:name="career-summary"/>
    <w:p>
      <w:pPr>
        <w:pStyle w:val="Heading2"/>
      </w:pPr>
      <w:r>
        <w:t xml:space="preserve">Career Summary</w:t>
      </w:r>
    </w:p>
    <w:p>
      <w:pPr>
        <w:pStyle w:val="FirstParagraph"/>
      </w:pPr>
      <w:r>
        <w:t xml:space="preserve">A dedicated and detail-oriented Auditor with over [X] years of experience in financial compliance, risk management, and internal control evaluation. A proven track record of delivering accurate audit reports tailored to the unique regulatory landscape of New Zealand Auckland. Passionate about ensuring transparency, accountability, and operational efficiency for businesses across industries such as finance, manufacturing, and services. Committed to upholding the highest standards of professional integrity while adapting to the dynamic business environment in Auckland.</w:t>
      </w:r>
    </w:p>
    <w:bookmarkEnd w:id="21"/>
    <w:bookmarkStart w:id="24" w:name="professional-experience"/>
    <w:p>
      <w:pPr>
        <w:pStyle w:val="Heading2"/>
      </w:pPr>
      <w:r>
        <w:t xml:space="preserve">Professional Experience</w:t>
      </w:r>
    </w:p>
    <w:bookmarkStart w:id="22" w:name="X1fa10a1f9c451a778404fa6174a2b098269140d"/>
    <w:p>
      <w:pPr>
        <w:pStyle w:val="Heading3"/>
      </w:pPr>
      <w:r>
        <w:t xml:space="preserve">Audit Senior | [Company Name], Auckland, New Zealand</w:t>
      </w:r>
    </w:p>
    <w:p>
      <w:pPr>
        <w:pStyle w:val="FirstParagraph"/>
      </w:pPr>
      <w:r>
        <w:rPr>
          <w:iCs/>
          <w:i/>
        </w:rPr>
        <w:t xml:space="preserve">January 2019 – Present</w:t>
      </w:r>
    </w:p>
    <w:p>
      <w:pPr>
        <w:numPr>
          <w:ilvl w:val="0"/>
          <w:numId w:val="1001"/>
        </w:numPr>
        <w:pStyle w:val="Compact"/>
      </w:pPr>
      <w:r>
        <w:t xml:space="preserve">Lead audit engagements for mid-sized enterprises, ensuring compliance with New Zealand Accounting Standards (NZAS) and the Companies Act 1993.</w:t>
      </w:r>
    </w:p>
    <w:p>
      <w:pPr>
        <w:numPr>
          <w:ilvl w:val="0"/>
          <w:numId w:val="1001"/>
        </w:numPr>
        <w:pStyle w:val="Compact"/>
      </w:pPr>
      <w:r>
        <w:t xml:space="preserve">Conducted risk assessments and internal control evaluations, identifying process inefficiencies and recommending improvements to enhance financial reporting accuracy.</w:t>
      </w:r>
    </w:p>
    <w:p>
      <w:pPr>
        <w:numPr>
          <w:ilvl w:val="0"/>
          <w:numId w:val="1001"/>
        </w:numPr>
        <w:pStyle w:val="Compact"/>
      </w:pPr>
      <w:r>
        <w:t xml:space="preserve">Collaborated with clients in Auckland to prepare statutory audits, tax compliance reports, and management advisory services, fostering long-term relationships through exceptional communication and problem-solving skills.</w:t>
      </w:r>
    </w:p>
    <w:p>
      <w:pPr>
        <w:numPr>
          <w:ilvl w:val="0"/>
          <w:numId w:val="1001"/>
        </w:numPr>
        <w:pStyle w:val="Compact"/>
      </w:pPr>
      <w:r>
        <w:t xml:space="preserve">Utilized audit software such as CaseWare and ACL to streamline data analysis and ensure adherence to international audit standards (ISA).</w:t>
      </w:r>
    </w:p>
    <w:p>
      <w:pPr>
        <w:numPr>
          <w:ilvl w:val="0"/>
          <w:numId w:val="1001"/>
        </w:numPr>
        <w:pStyle w:val="Compact"/>
      </w:pPr>
      <w:r>
        <w:t xml:space="preserve">Provided training sessions for junior auditors on New Zealand-specific regulatory requirements, contributing to the professional development of the team.</w:t>
      </w:r>
    </w:p>
    <w:bookmarkEnd w:id="22"/>
    <w:bookmarkStart w:id="23" w:name="X9aeaf35a135ec855b0b5b6b69cfb65596345c41"/>
    <w:p>
      <w:pPr>
        <w:pStyle w:val="Heading3"/>
      </w:pPr>
      <w:r>
        <w:t xml:space="preserve">Audit Assistant | [Previous Company], Auckland, New Zealand</w:t>
      </w:r>
    </w:p>
    <w:p>
      <w:pPr>
        <w:pStyle w:val="FirstParagraph"/>
      </w:pPr>
      <w:r>
        <w:rPr>
          <w:iCs/>
          <w:i/>
        </w:rPr>
        <w:t xml:space="preserve">June 2016 – December 2018</w:t>
      </w:r>
    </w:p>
    <w:p>
      <w:pPr>
        <w:numPr>
          <w:ilvl w:val="0"/>
          <w:numId w:val="1002"/>
        </w:numPr>
        <w:pStyle w:val="Compact"/>
      </w:pPr>
      <w:r>
        <w:t xml:space="preserve">Supported senior auditors in conducting financial audits for clients in the retail and technology sectors across Auckland.</w:t>
      </w:r>
    </w:p>
    <w:p>
      <w:pPr>
        <w:numPr>
          <w:ilvl w:val="0"/>
          <w:numId w:val="1002"/>
        </w:numPr>
        <w:pStyle w:val="Compact"/>
      </w:pPr>
      <w:r>
        <w:t xml:space="preserve">Prepared audit documentation, including working papers and risk assessment matrices, ensuring compliance with internal quality control policies.</w:t>
      </w:r>
    </w:p>
    <w:p>
      <w:pPr>
        <w:numPr>
          <w:ilvl w:val="0"/>
          <w:numId w:val="1002"/>
        </w:numPr>
        <w:pStyle w:val="Compact"/>
      </w:pPr>
      <w:r>
        <w:t xml:space="preserve">Reviewed financial statements, bank reconciliations, and payroll records to detect discrepancies and ensure alignment with New Zealand tax laws (IRD guidelines).</w:t>
      </w:r>
    </w:p>
    <w:p>
      <w:pPr>
        <w:numPr>
          <w:ilvl w:val="0"/>
          <w:numId w:val="1002"/>
        </w:numPr>
        <w:pStyle w:val="Compact"/>
      </w:pPr>
      <w:r>
        <w:t xml:space="preserve">Assisted in the preparation of audit opinions and reports for clients, emphasizing clarity and actionable insights tailored to Auckland-based businesses.</w:t>
      </w:r>
    </w:p>
    <w:p>
      <w:pPr>
        <w:numPr>
          <w:ilvl w:val="0"/>
          <w:numId w:val="1002"/>
        </w:numPr>
        <w:pStyle w:val="Compact"/>
      </w:pPr>
      <w:r>
        <w:t xml:space="preserve">Contributed to the development of audit checklists for specific industries, improving efficiency in client engagements.</w:t>
      </w:r>
    </w:p>
    <w:bookmarkEnd w:id="23"/>
    <w:bookmarkEnd w:id="24"/>
    <w:bookmarkStart w:id="27" w:name="education"/>
    <w:p>
      <w:pPr>
        <w:pStyle w:val="Heading2"/>
      </w:pPr>
      <w:r>
        <w:t xml:space="preserve">Education</w:t>
      </w:r>
    </w:p>
    <w:bookmarkStart w:id="25" w:name="X359801164640cc0f737e2580e56d3cd7f273ff6"/>
    <w:p>
      <w:pPr>
        <w:pStyle w:val="Heading3"/>
      </w:pPr>
      <w:r>
        <w:t xml:space="preserve">Bachelor of Accounting | [University Name], Auckland, New Zealand</w:t>
      </w:r>
    </w:p>
    <w:p>
      <w:pPr>
        <w:pStyle w:val="FirstParagraph"/>
      </w:pPr>
      <w:r>
        <w:rPr>
          <w:iCs/>
          <w:i/>
        </w:rPr>
        <w:t xml:space="preserve">Graduated: 2016</w:t>
      </w:r>
    </w:p>
    <w:p>
      <w:pPr>
        <w:numPr>
          <w:ilvl w:val="0"/>
          <w:numId w:val="1003"/>
        </w:numPr>
        <w:pStyle w:val="Compact"/>
      </w:pPr>
      <w:r>
        <w:t xml:space="preserve">Relevant coursework: Auditing, Financial Accounting, Taxation Law (New Zealand), and Corporate Governance.</w:t>
      </w:r>
    </w:p>
    <w:p>
      <w:pPr>
        <w:numPr>
          <w:ilvl w:val="0"/>
          <w:numId w:val="1003"/>
        </w:numPr>
        <w:pStyle w:val="Compact"/>
      </w:pPr>
      <w:r>
        <w:t xml:space="preserve">Recipient of the [Scholarship Name], awarded for academic excellence in auditing and financial analysis.</w:t>
      </w:r>
    </w:p>
    <w:bookmarkEnd w:id="25"/>
    <w:bookmarkStart w:id="26" w:name="X637c26b3f89addce98770b3f10b2518c08512c3"/>
    <w:p>
      <w:pPr>
        <w:pStyle w:val="Heading3"/>
      </w:pPr>
      <w:r>
        <w:t xml:space="preserve">Certified Public Accountant (CPA) | [Institute Name], New Zealand</w:t>
      </w:r>
    </w:p>
    <w:p>
      <w:pPr>
        <w:pStyle w:val="FirstParagraph"/>
      </w:pPr>
      <w:r>
        <w:rPr>
          <w:iCs/>
          <w:i/>
        </w:rPr>
        <w:t xml:space="preserve">Completed: 2018</w:t>
      </w:r>
    </w:p>
    <w:p>
      <w:pPr>
        <w:numPr>
          <w:ilvl w:val="0"/>
          <w:numId w:val="1004"/>
        </w:numPr>
        <w:pStyle w:val="Compact"/>
      </w:pPr>
      <w:r>
        <w:t xml:space="preserve">Passed all four CPA exams with a focus on audit and assurance standards, including NZAS and ISA.</w:t>
      </w:r>
    </w:p>
    <w:p>
      <w:pPr>
        <w:numPr>
          <w:ilvl w:val="0"/>
          <w:numId w:val="1004"/>
        </w:numPr>
        <w:pStyle w:val="Compact"/>
      </w:pPr>
      <w:r>
        <w:t xml:space="preserve">Continuing Professional Education (CPE) credits in New Zealand regulatory updates and risk management frameworks.</w:t>
      </w:r>
    </w:p>
    <w:bookmarkEnd w:id="26"/>
    <w:bookmarkEnd w:id="27"/>
    <w:bookmarkStart w:id="28" w:name="skills"/>
    <w:p>
      <w:pPr>
        <w:pStyle w:val="Heading2"/>
      </w:pPr>
      <w:r>
        <w:t xml:space="preserve">Skills</w:t>
      </w:r>
    </w:p>
    <w:p>
      <w:pPr>
        <w:numPr>
          <w:ilvl w:val="0"/>
          <w:numId w:val="1005"/>
        </w:numPr>
        <w:pStyle w:val="Compact"/>
      </w:pPr>
      <w:r>
        <w:rPr>
          <w:bCs/>
          <w:b/>
        </w:rPr>
        <w:t xml:space="preserve">Audit &amp; Compliance:</w:t>
      </w:r>
      <w:r>
        <w:t xml:space="preserve"> </w:t>
      </w:r>
      <w:r>
        <w:t xml:space="preserve">Financial statement audit, internal control evaluation, SOX compliance, and tax audits.</w:t>
      </w:r>
    </w:p>
    <w:p>
      <w:pPr>
        <w:numPr>
          <w:ilvl w:val="0"/>
          <w:numId w:val="1005"/>
        </w:numPr>
        <w:pStyle w:val="Compact"/>
      </w:pPr>
      <w:r>
        <w:rPr>
          <w:bCs/>
          <w:b/>
        </w:rPr>
        <w:t xml:space="preserve">Technical Proficiency:</w:t>
      </w:r>
      <w:r>
        <w:t xml:space="preserve"> </w:t>
      </w:r>
      <w:r>
        <w:t xml:space="preserve">Excel (advanced), QuickBooks, CaseWare, and ACL. Familiarity with New Zealand IRD systems.</w:t>
      </w:r>
    </w:p>
    <w:p>
      <w:pPr>
        <w:numPr>
          <w:ilvl w:val="0"/>
          <w:numId w:val="1005"/>
        </w:numPr>
        <w:pStyle w:val="Compact"/>
      </w:pPr>
      <w:r>
        <w:rPr>
          <w:bCs/>
          <w:b/>
        </w:rPr>
        <w:t xml:space="preserve">Regulatory Knowledge:</w:t>
      </w:r>
      <w:r>
        <w:t xml:space="preserve"> </w:t>
      </w:r>
      <w:r>
        <w:t xml:space="preserve">NZAS 100–599, Companies Act 1993, and FRS (Financial Reporting Standards) applicable to Auckland businesses.</w:t>
      </w:r>
    </w:p>
    <w:p>
      <w:pPr>
        <w:numPr>
          <w:ilvl w:val="0"/>
          <w:numId w:val="1005"/>
        </w:numPr>
        <w:pStyle w:val="Compact"/>
      </w:pPr>
      <w:r>
        <w:rPr>
          <w:bCs/>
          <w:b/>
        </w:rPr>
        <w:t xml:space="preserve">Communication:</w:t>
      </w:r>
      <w:r>
        <w:t xml:space="preserve"> </w:t>
      </w:r>
      <w:r>
        <w:t xml:space="preserve">Strong written and verbal communication skills for client presentations, report writing, and stakeholder collaboration in New Zealand Auckland.</w:t>
      </w:r>
    </w:p>
    <w:p>
      <w:pPr>
        <w:numPr>
          <w:ilvl w:val="0"/>
          <w:numId w:val="1005"/>
        </w:numPr>
        <w:pStyle w:val="Compact"/>
      </w:pPr>
      <w:r>
        <w:rPr>
          <w:bCs/>
          <w:b/>
        </w:rPr>
        <w:t xml:space="preserve">Problem-Solving:</w:t>
      </w:r>
      <w:r>
        <w:t xml:space="preserve"> </w:t>
      </w:r>
      <w:r>
        <w:t xml:space="preserve">Adept at identifying financial irregularities and proposing pragmatic solutions to ensure audit accuracy.</w:t>
      </w:r>
    </w:p>
    <w:bookmarkEnd w:id="28"/>
    <w:bookmarkStart w:id="29" w:name="certifications-professional-memberships"/>
    <w:p>
      <w:pPr>
        <w:pStyle w:val="Heading2"/>
      </w:pPr>
      <w:r>
        <w:t xml:space="preserve">Certifications &amp; Professional Memberships</w:t>
      </w:r>
    </w:p>
    <w:p>
      <w:pPr>
        <w:numPr>
          <w:ilvl w:val="0"/>
          <w:numId w:val="1006"/>
        </w:numPr>
        <w:pStyle w:val="Compact"/>
      </w:pPr>
      <w:r>
        <w:t xml:space="preserve">Chartered Accountants Australia and New Zealand (CA ANZ) – Member since 2019.</w:t>
      </w:r>
    </w:p>
    <w:p>
      <w:pPr>
        <w:numPr>
          <w:ilvl w:val="0"/>
          <w:numId w:val="1006"/>
        </w:numPr>
        <w:pStyle w:val="Compact"/>
      </w:pPr>
      <w:r>
        <w:t xml:space="preserve">New Zealand Institute of Chartered Accountants (NZICA) – Active member with a focus on audit best practices in Auckland.</w:t>
      </w:r>
    </w:p>
    <w:p>
      <w:pPr>
        <w:numPr>
          <w:ilvl w:val="0"/>
          <w:numId w:val="1006"/>
        </w:numPr>
        <w:pStyle w:val="Compact"/>
      </w:pPr>
      <w:r>
        <w:t xml:space="preserve">CPA Australia – Certified public accountant, aligned with New Zealand accounting standards.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 if applicable].</w:t>
      </w:r>
      <w:r>
        <w:br/>
      </w:r>
      <w:r>
        <w:rPr>
          <w:bCs/>
          <w:b/>
        </w:rPr>
        <w:t xml:space="preserve">Volunteer Work:</w:t>
      </w:r>
      <w:r>
        <w:t xml:space="preserve"> </w:t>
      </w:r>
      <w:r>
        <w:t xml:space="preserve">Financial audit volunteer for [Non-Profit Organization], Auckland, 2020–Present. Assisted in preparing annual reports and ensuring compliance with New Zealand charitable trust regulations.</w:t>
      </w:r>
      <w:r>
        <w:br/>
      </w:r>
      <w:r>
        <w:rPr>
          <w:bCs/>
          <w:b/>
        </w:rPr>
        <w:t xml:space="preserve">Community Involvement:</w:t>
      </w:r>
      <w:r>
        <w:t xml:space="preserve"> </w:t>
      </w:r>
      <w:r>
        <w:t xml:space="preserve">Active participant in the Auckland Chamber of Commerce, contributing to networking events focused on financial transparency and business ethics.</w:t>
      </w:r>
    </w:p>
    <w:bookmarkEnd w:id="30"/>
    <w:bookmarkStart w:id="31" w:name="X7ebfa5e9b6818ac976731126bb4ac85262115f4"/>
    <w:p>
      <w:pPr>
        <w:pStyle w:val="Heading2"/>
      </w:pPr>
      <w:r>
        <w:t xml:space="preserve">Why Choose Me as an Auditor in New Zealand Auckland?</w:t>
      </w:r>
    </w:p>
    <w:p>
      <w:pPr>
        <w:pStyle w:val="FirstParagraph"/>
      </w:pPr>
      <w:r>
        <w:t xml:space="preserve">I am deeply committed to delivering audit services that align with the evolving needs of businesses in New Zealand Auckland. My expertise spans both local and international audit standards, ensuring clients receive tailored solutions for their unique challenges. With a strong understanding of the regulatory environment in Auckland, I prioritize accuracy, efficiency, and client satisfaction. Whether supporting small enterprises or large corporations, my goal is to empower organizations through transparent financial practices and actionable insights.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New Zealand Auckland</dc:title>
  <dc:creator/>
  <dc:language>en</dc:language>
  <cp:keywords/>
  <dcterms:created xsi:type="dcterms:W3CDTF">2025-12-11T15:43:16Z</dcterms:created>
  <dcterms:modified xsi:type="dcterms:W3CDTF">2025-12-11T15:43:16Z</dcterms:modified>
</cp:coreProperties>
</file>

<file path=docProps/custom.xml><?xml version="1.0" encoding="utf-8"?>
<Properties xmlns="http://schemas.openxmlformats.org/officeDocument/2006/custom-properties" xmlns:vt="http://schemas.openxmlformats.org/officeDocument/2006/docPropsVTypes"/>
</file>