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X4df189f160d616e4d915e100cc73cde153f1aae"/>
    <w:p>
      <w:pPr>
        <w:pStyle w:val="Heading1"/>
      </w:pPr>
      <w:r>
        <w:t xml:space="preserve">Resumes for Auditor in New Zealand Wellington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End w:id="21"/>
    <w:bookmarkStart w:id="22" w:name="professional-summary"/>
    <w:p>
      <w:pPr>
        <w:pStyle w:val="Heading2"/>
      </w:pPr>
      <w:r>
        <w:t xml:space="preserve">Professional Summary</w:t>
      </w:r>
    </w:p>
    <w:p>
      <w:pPr>
        <w:pStyle w:val="FirstParagraph"/>
      </w:pPr>
      <w:r>
        <w:t xml:space="preserve">A dedicated and detail-oriented Auditor with over [X] years of experience in financial compliance, risk management, and internal control systems. Specialized in auditing for organizations operating in New Zealand Wellington, ensuring adherence to local regulations and international standards. Proven expertise in analyzing financial data, identifying discrepancies, and providing actionable recommendations to improve operational efficiency. Committed to upholding the highest ethical standards while delivering results that align with organizational goals. A strong advocate for transparency and accountability, with a passion for supporting businesses in New Zealand Wellington through accurate financial reporting and compliance frameworks.</w:t>
      </w:r>
    </w:p>
    <w:bookmarkEnd w:id="22"/>
    <w:bookmarkStart w:id="26" w:name="work-experience"/>
    <w:p>
      <w:pPr>
        <w:pStyle w:val="Heading2"/>
      </w:pPr>
      <w:r>
        <w:t xml:space="preserve">Work Experience</w:t>
      </w:r>
    </w:p>
    <w:bookmarkStart w:id="23" w:name="audit-manager"/>
    <w:p>
      <w:pPr>
        <w:pStyle w:val="Heading3"/>
      </w:pPr>
      <w:r>
        <w:t xml:space="preserve">Audit Manager</w:t>
      </w:r>
    </w:p>
    <w:p>
      <w:pPr>
        <w:pStyle w:val="FirstParagraph"/>
      </w:pPr>
      <w:r>
        <w:rPr>
          <w:iCs/>
          <w:i/>
        </w:rPr>
        <w:t xml:space="preserve">Deloitte New Zealand, Wellington</w:t>
      </w:r>
    </w:p>
    <w:p>
      <w:pPr>
        <w:pStyle w:val="BodyText"/>
      </w:pPr>
      <w:r>
        <w:rPr>
          <w:bCs/>
          <w:b/>
        </w:rPr>
        <w:t xml:space="preserve">January 2018 – Present</w:t>
      </w:r>
    </w:p>
    <w:p>
      <w:pPr>
        <w:numPr>
          <w:ilvl w:val="0"/>
          <w:numId w:val="1001"/>
        </w:numPr>
        <w:pStyle w:val="Compact"/>
      </w:pPr>
      <w:r>
        <w:t xml:space="preserve">Lead audit teams to conduct comprehensive financial audits for clients across various industries in New Zealand Wellington, including public sector organizations and private enterprises.</w:t>
      </w:r>
    </w:p>
    <w:p>
      <w:pPr>
        <w:numPr>
          <w:ilvl w:val="0"/>
          <w:numId w:val="1001"/>
        </w:numPr>
        <w:pStyle w:val="Compact"/>
      </w:pPr>
      <w:r>
        <w:t xml:space="preserve">Ensured compliance with New Zealand Accounting Standards (NZAS) and the Financial Reporting Act 2013, maintaining alignment with international auditing practices.</w:t>
      </w:r>
    </w:p>
    <w:p>
      <w:pPr>
        <w:numPr>
          <w:ilvl w:val="0"/>
          <w:numId w:val="1001"/>
        </w:numPr>
        <w:pStyle w:val="Compact"/>
      </w:pPr>
      <w:r>
        <w:t xml:space="preserve">Identified financial risks and implemented mitigation strategies to enhance internal controls for clients in Wellington, reducing fraud incidents by 25% over two years.</w:t>
      </w:r>
    </w:p>
    <w:p>
      <w:pPr>
        <w:numPr>
          <w:ilvl w:val="0"/>
          <w:numId w:val="1001"/>
        </w:numPr>
        <w:pStyle w:val="Compact"/>
      </w:pPr>
      <w:r>
        <w:t xml:space="preserve">Collaborated with local regulatory bodies in New Zealand Wellington to stay updated on policy changes affecting audit practices.</w:t>
      </w:r>
    </w:p>
    <w:p>
      <w:pPr>
        <w:numPr>
          <w:ilvl w:val="0"/>
          <w:numId w:val="1001"/>
        </w:numPr>
        <w:pStyle w:val="Compact"/>
      </w:pPr>
      <w:r>
        <w:t xml:space="preserve">Mentored junior auditors, fostering a culture of excellence and professionalism within the team.</w:t>
      </w:r>
    </w:p>
    <w:bookmarkEnd w:id="23"/>
    <w:bookmarkStart w:id="24" w:name="senior-auditor"/>
    <w:p>
      <w:pPr>
        <w:pStyle w:val="Heading3"/>
      </w:pPr>
      <w:r>
        <w:t xml:space="preserve">Senior Auditor</w:t>
      </w:r>
    </w:p>
    <w:p>
      <w:pPr>
        <w:pStyle w:val="FirstParagraph"/>
      </w:pPr>
      <w:r>
        <w:rPr>
          <w:iCs/>
          <w:i/>
        </w:rPr>
        <w:t xml:space="preserve">KPMG New Zealand, Wellington</w:t>
      </w:r>
    </w:p>
    <w:p>
      <w:pPr>
        <w:pStyle w:val="BodyText"/>
      </w:pPr>
      <w:r>
        <w:rPr>
          <w:bCs/>
          <w:b/>
        </w:rPr>
        <w:t xml:space="preserve">March 2014 – December 2017</w:t>
      </w:r>
    </w:p>
    <w:p>
      <w:pPr>
        <w:numPr>
          <w:ilvl w:val="0"/>
          <w:numId w:val="1002"/>
        </w:numPr>
        <w:pStyle w:val="Compact"/>
      </w:pPr>
      <w:r>
        <w:t xml:space="preserve">Conducted audits for mid-sized firms in Wellington, focusing on financial statement accuracy and regulatory compliance.</w:t>
      </w:r>
    </w:p>
    <w:p>
      <w:pPr>
        <w:numPr>
          <w:ilvl w:val="0"/>
          <w:numId w:val="1002"/>
        </w:numPr>
        <w:pStyle w:val="Compact"/>
      </w:pPr>
      <w:r>
        <w:t xml:space="preserve">Developed audit plans tailored to the unique needs of clients in New Zealand Wellington, ensuring efficient resource allocation and timely project delivery.</w:t>
      </w:r>
    </w:p>
    <w:p>
      <w:pPr>
        <w:numPr>
          <w:ilvl w:val="0"/>
          <w:numId w:val="1002"/>
        </w:numPr>
        <w:pStyle w:val="Compact"/>
      </w:pPr>
      <w:r>
        <w:t xml:space="preserve">Prepared detailed audit reports that highlighted key findings and provided strategic insights for business improvement.</w:t>
      </w:r>
    </w:p>
    <w:p>
      <w:pPr>
        <w:numPr>
          <w:ilvl w:val="0"/>
          <w:numId w:val="1002"/>
        </w:numPr>
        <w:pStyle w:val="Compact"/>
      </w:pPr>
      <w:r>
        <w:t xml:space="preserve">Played a pivotal role in enhancing client relationships by delivering transparent communication and proactive problem-solving in Wellington’s dynamic business environment.</w:t>
      </w:r>
    </w:p>
    <w:bookmarkEnd w:id="24"/>
    <w:bookmarkStart w:id="25" w:name="audit-assistant"/>
    <w:p>
      <w:pPr>
        <w:pStyle w:val="Heading3"/>
      </w:pPr>
      <w:r>
        <w:t xml:space="preserve">Audit Assistant</w:t>
      </w:r>
    </w:p>
    <w:p>
      <w:pPr>
        <w:pStyle w:val="FirstParagraph"/>
      </w:pPr>
      <w:r>
        <w:rPr>
          <w:iCs/>
          <w:i/>
        </w:rPr>
        <w:t xml:space="preserve">PwC New Zealand, Wellington</w:t>
      </w:r>
    </w:p>
    <w:p>
      <w:pPr>
        <w:pStyle w:val="BodyText"/>
      </w:pPr>
      <w:r>
        <w:rPr>
          <w:bCs/>
          <w:b/>
        </w:rPr>
        <w:t xml:space="preserve">June 2011 – February 2014</w:t>
      </w:r>
    </w:p>
    <w:p>
      <w:pPr>
        <w:numPr>
          <w:ilvl w:val="0"/>
          <w:numId w:val="1003"/>
        </w:numPr>
        <w:pStyle w:val="Compact"/>
      </w:pPr>
      <w:r>
        <w:t xml:space="preserve">Assisted in the preparation of audit documentation and financial statements for clients across diverse sectors in New Zealand Wellington.</w:t>
      </w:r>
    </w:p>
    <w:p>
      <w:pPr>
        <w:numPr>
          <w:ilvl w:val="0"/>
          <w:numId w:val="1003"/>
        </w:numPr>
        <w:pStyle w:val="Compact"/>
      </w:pPr>
      <w:r>
        <w:t xml:space="preserve">Conducted data analysis using specialized software to identify anomalies and ensure compliance with local audit standards.</w:t>
      </w:r>
    </w:p>
    <w:p>
      <w:pPr>
        <w:numPr>
          <w:ilvl w:val="0"/>
          <w:numId w:val="1003"/>
        </w:numPr>
        <w:pStyle w:val="Compact"/>
      </w:pPr>
      <w:r>
        <w:t xml:space="preserve">Supported the team in meeting deadlines while maintaining high-quality work, contributing to a 100% client satisfaction rate during tenure.</w:t>
      </w:r>
    </w:p>
    <w:bookmarkEnd w:id="25"/>
    <w:bookmarkEnd w:id="26"/>
    <w:bookmarkStart w:id="29" w:name="education"/>
    <w:p>
      <w:pPr>
        <w:pStyle w:val="Heading2"/>
      </w:pPr>
      <w:r>
        <w:t xml:space="preserve">Education</w:t>
      </w:r>
    </w:p>
    <w:bookmarkStart w:id="27" w:name="bachelor-of-commerce-accounting"/>
    <w:p>
      <w:pPr>
        <w:pStyle w:val="Heading3"/>
      </w:pPr>
      <w:r>
        <w:t xml:space="preserve">Bachelor of Commerce (Accounting)</w:t>
      </w:r>
    </w:p>
    <w:p>
      <w:pPr>
        <w:pStyle w:val="FirstParagraph"/>
      </w:pPr>
      <w:r>
        <w:rPr>
          <w:iCs/>
          <w:i/>
        </w:rPr>
        <w:t xml:space="preserve">Victoria University of Wellington, New Zealand</w:t>
      </w:r>
    </w:p>
    <w:p>
      <w:pPr>
        <w:pStyle w:val="BodyText"/>
      </w:pPr>
      <w:r>
        <w:rPr>
          <w:bCs/>
          <w:b/>
        </w:rPr>
        <w:t xml:space="preserve">Graduated: 2011</w:t>
      </w:r>
    </w:p>
    <w:p>
      <w:pPr>
        <w:pStyle w:val="BodyText"/>
      </w:pPr>
      <w:r>
        <w:t xml:space="preserve">Relevant coursework included financial accounting, auditing principles, and corporate governance. Participated in university-led workshops on audit practices specific to New Zealand Wellington.</w:t>
      </w:r>
    </w:p>
    <w:bookmarkEnd w:id="27"/>
    <w:bookmarkStart w:id="28" w:name="master-of-professional-accounting"/>
    <w:p>
      <w:pPr>
        <w:pStyle w:val="Heading3"/>
      </w:pPr>
      <w:r>
        <w:t xml:space="preserve">Master of Professional Accounting</w:t>
      </w:r>
    </w:p>
    <w:p>
      <w:pPr>
        <w:pStyle w:val="FirstParagraph"/>
      </w:pPr>
      <w:r>
        <w:rPr>
          <w:iCs/>
          <w:i/>
        </w:rPr>
        <w:t xml:space="preserve">University of Otago, Dunedin</w:t>
      </w:r>
    </w:p>
    <w:p>
      <w:pPr>
        <w:pStyle w:val="BodyText"/>
      </w:pPr>
      <w:r>
        <w:rPr>
          <w:bCs/>
          <w:b/>
        </w:rPr>
        <w:t xml:space="preserve">Graduated: 2013</w:t>
      </w:r>
    </w:p>
    <w:p>
      <w:pPr>
        <w:pStyle w:val="BodyText"/>
      </w:pPr>
      <w:r>
        <w:t xml:space="preserve">Focused on advanced auditing techniques and compliance strategies, with a capstone project analyzing audit risks in Wellington-based SMEs.</w:t>
      </w:r>
    </w:p>
    <w:bookmarkEnd w:id="28"/>
    <w:bookmarkEnd w:id="29"/>
    <w:bookmarkStart w:id="30" w:name="skills"/>
    <w:p>
      <w:pPr>
        <w:pStyle w:val="Heading2"/>
      </w:pPr>
      <w:r>
        <w:t xml:space="preserve">Skills</w:t>
      </w:r>
    </w:p>
    <w:p>
      <w:pPr>
        <w:numPr>
          <w:ilvl w:val="0"/>
          <w:numId w:val="1004"/>
        </w:numPr>
        <w:pStyle w:val="Compact"/>
      </w:pPr>
      <w:r>
        <w:rPr>
          <w:bCs/>
          <w:b/>
        </w:rPr>
        <w:t xml:space="preserve">Technical Auditing:</w:t>
      </w:r>
      <w:r>
        <w:t xml:space="preserve"> </w:t>
      </w:r>
      <w:r>
        <w:t xml:space="preserve">Proficient in conducting financial audits, risk assessments, and compliance reviews for organizations in New Zealand Wellington.</w:t>
      </w:r>
    </w:p>
    <w:p>
      <w:pPr>
        <w:numPr>
          <w:ilvl w:val="0"/>
          <w:numId w:val="1004"/>
        </w:numPr>
        <w:pStyle w:val="Compact"/>
      </w:pPr>
      <w:r>
        <w:rPr>
          <w:bCs/>
          <w:b/>
        </w:rPr>
        <w:t xml:space="preserve">Regulatory Knowledge:</w:t>
      </w:r>
      <w:r>
        <w:t xml:space="preserve"> </w:t>
      </w:r>
      <w:r>
        <w:t xml:space="preserve">In-depth understanding of New Zealand’s Financial Reporting Act, Companies Act 1993, and international standards (ISA).</w:t>
      </w:r>
    </w:p>
    <w:p>
      <w:pPr>
        <w:numPr>
          <w:ilvl w:val="0"/>
          <w:numId w:val="1004"/>
        </w:numPr>
        <w:pStyle w:val="Compact"/>
      </w:pPr>
      <w:r>
        <w:rPr>
          <w:bCs/>
          <w:b/>
        </w:rPr>
        <w:t xml:space="preserve">Data Analysis:</w:t>
      </w:r>
      <w:r>
        <w:t xml:space="preserve"> </w:t>
      </w:r>
      <w:r>
        <w:t xml:space="preserve">Skilled in using tools like Excel, QuickBooks, and audit software such as CaseWare to analyze financial data.</w:t>
      </w:r>
    </w:p>
    <w:p>
      <w:pPr>
        <w:numPr>
          <w:ilvl w:val="0"/>
          <w:numId w:val="1004"/>
        </w:numPr>
        <w:pStyle w:val="Compact"/>
      </w:pPr>
      <w:r>
        <w:rPr>
          <w:bCs/>
          <w:b/>
        </w:rPr>
        <w:t xml:space="preserve">Communication:</w:t>
      </w:r>
      <w:r>
        <w:t xml:space="preserve"> </w:t>
      </w:r>
      <w:r>
        <w:t xml:space="preserve">Strong written and verbal communication skills for presenting audit findings to stakeholders in Wellington.</w:t>
      </w:r>
    </w:p>
    <w:p>
      <w:pPr>
        <w:numPr>
          <w:ilvl w:val="0"/>
          <w:numId w:val="1004"/>
        </w:numPr>
        <w:pStyle w:val="Compact"/>
      </w:pPr>
      <w:r>
        <w:rPr>
          <w:bCs/>
          <w:b/>
        </w:rPr>
        <w:t xml:space="preserve">Problem-Solving:</w:t>
      </w:r>
      <w:r>
        <w:t xml:space="preserve"> </w:t>
      </w:r>
      <w:r>
        <w:t xml:space="preserve">Adept at identifying discrepancies and proposing solutions to enhance financial transparency.</w:t>
      </w:r>
    </w:p>
    <w:bookmarkEnd w:id="30"/>
    <w:bookmarkStart w:id="31" w:name="certifications"/>
    <w:p>
      <w:pPr>
        <w:pStyle w:val="Heading2"/>
      </w:pPr>
      <w:r>
        <w:t xml:space="preserve">Certifications</w:t>
      </w:r>
    </w:p>
    <w:p>
      <w:pPr>
        <w:numPr>
          <w:ilvl w:val="0"/>
          <w:numId w:val="1005"/>
        </w:numPr>
        <w:pStyle w:val="Compact"/>
      </w:pPr>
      <w:r>
        <w:rPr>
          <w:bCs/>
          <w:b/>
        </w:rPr>
        <w:t xml:space="preserve">Chartered Accountant (CA):</w:t>
      </w:r>
      <w:r>
        <w:t xml:space="preserve"> </w:t>
      </w:r>
      <w:r>
        <w:t xml:space="preserve">Institute of Chartered Accountants of New Zealand (ICANZ), 2016.</w:t>
      </w:r>
    </w:p>
    <w:p>
      <w:pPr>
        <w:numPr>
          <w:ilvl w:val="0"/>
          <w:numId w:val="1005"/>
        </w:numPr>
        <w:pStyle w:val="Compact"/>
      </w:pPr>
      <w:r>
        <w:rPr>
          <w:bCs/>
          <w:b/>
        </w:rPr>
        <w:t xml:space="preserve">Professional Auditor Certification:</w:t>
      </w:r>
      <w:r>
        <w:t xml:space="preserve"> </w:t>
      </w:r>
      <w:r>
        <w:t xml:space="preserve">Australian Association of Certified Practising Accountants (CPA Australia), 2015.</w:t>
      </w:r>
    </w:p>
    <w:bookmarkEnd w:id="31"/>
    <w:bookmarkStart w:id="32" w:name="professional-memberships"/>
    <w:p>
      <w:pPr>
        <w:pStyle w:val="Heading2"/>
      </w:pPr>
      <w:r>
        <w:t xml:space="preserve">Professional Memberships</w:t>
      </w:r>
    </w:p>
    <w:p>
      <w:pPr>
        <w:numPr>
          <w:ilvl w:val="0"/>
          <w:numId w:val="1006"/>
        </w:numPr>
        <w:pStyle w:val="Compact"/>
      </w:pPr>
      <w:r>
        <w:t xml:space="preserve">Institute of Chartered Accountants of New Zealand (ICANZ)</w:t>
      </w:r>
    </w:p>
    <w:p>
      <w:pPr>
        <w:numPr>
          <w:ilvl w:val="0"/>
          <w:numId w:val="1006"/>
        </w:numPr>
        <w:pStyle w:val="Compact"/>
      </w:pPr>
      <w:r>
        <w:t xml:space="preserve">New Zealand Institute of Auditors (NZIA)</w:t>
      </w:r>
    </w:p>
    <w:bookmarkEnd w:id="32"/>
    <w:bookmarkStart w:id="33" w:name="languages"/>
    <w:p>
      <w:pPr>
        <w:pStyle w:val="Heading2"/>
      </w:pPr>
      <w:r>
        <w:t xml:space="preserve">Languages</w:t>
      </w:r>
    </w:p>
    <w:p>
      <w:pPr>
        <w:pStyle w:val="FirstParagraph"/>
      </w:pPr>
      <w:r>
        <w:t xml:space="preserve">English (Fluent), Te Reo Māori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New Zealand Wellington</dc:title>
  <dc:creator/>
  <dc:language>en</dc:language>
  <cp:keywords/>
  <dcterms:created xsi:type="dcterms:W3CDTF">2025-12-10T17:28:43Z</dcterms:created>
  <dcterms:modified xsi:type="dcterms:W3CDTF">2025-12-10T17:28:43Z</dcterms:modified>
</cp:coreProperties>
</file>

<file path=docProps/custom.xml><?xml version="1.0" encoding="utf-8"?>
<Properties xmlns="http://schemas.openxmlformats.org/officeDocument/2006/custom-properties" xmlns:vt="http://schemas.openxmlformats.org/officeDocument/2006/docPropsVTypes"/>
</file>