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Auditor</w:t>
      </w:r>
      <w:r>
        <w:t xml:space="preserve"> </w:t>
      </w:r>
      <w:r>
        <w:t xml:space="preserve">Based</w:t>
      </w:r>
      <w:r>
        <w:t xml:space="preserve"> </w:t>
      </w:r>
      <w:r>
        <w:t xml:space="preserve">in</w:t>
      </w:r>
      <w:r>
        <w:t xml:space="preserve"> </w:t>
      </w:r>
      <w:r>
        <w:t xml:space="preserve">Russia</w:t>
      </w:r>
      <w:r>
        <w:t xml:space="preserve"> </w:t>
      </w:r>
      <w:r>
        <w:t xml:space="preserve">Moscow</w:t>
      </w:r>
    </w:p>
    <w:bookmarkStart w:id="31" w:name="X79e631e7782cb315088711563db98309444a96c"/>
    <w:p>
      <w:pPr>
        <w:pStyle w:val="Heading1"/>
      </w:pPr>
      <w:r>
        <w:t xml:space="preserve">Resume of an Auditor Based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anna.petrova@aol.com</w:t>
      </w:r>
      <w:r>
        <w:br/>
      </w:r>
      <w:r>
        <w:rPr>
          <w:bCs/>
          <w:b/>
        </w:rPr>
        <w:t xml:space="preserve">Phone:</w:t>
      </w:r>
      <w:r>
        <w:t xml:space="preserve"> </w:t>
      </w:r>
      <w:r>
        <w:t xml:space="preserve">+7 495 123-45-67</w:t>
      </w:r>
      <w:r>
        <w:br/>
      </w:r>
      <w:r>
        <w:rPr>
          <w:bCs/>
          <w:b/>
        </w:rPr>
        <w:t xml:space="preserve">Location:</w:t>
      </w:r>
      <w:r>
        <w:t xml:space="preserve"> </w:t>
      </w:r>
      <w:r>
        <w:t xml:space="preserve">Russia Moscow</w:t>
      </w:r>
    </w:p>
    <w:bookmarkEnd w:id="20"/>
    <w:bookmarkStart w:id="21" w:name="professional-summary"/>
    <w:p>
      <w:pPr>
        <w:pStyle w:val="Heading2"/>
      </w:pPr>
      <w:r>
        <w:t xml:space="preserve">Professional Summary</w:t>
      </w:r>
    </w:p>
    <w:p>
      <w:pPr>
        <w:pStyle w:val="FirstParagraph"/>
      </w:pPr>
      <w:r>
        <w:t xml:space="preserve">A highly motivated and experienced Auditor with over 8 years of expertise in financial compliance, risk management, and internal control systems. A certified professional based in Russia Moscow, dedicated to delivering accurate audit reports and ensuring adherence to Russian accounting standards (РСБУ) and international financial reporting standards (IFRS). Skilled in conducting audits for diverse industries, including manufacturing, finance, and technology sectors. Proven ability to identify financial discrepancies, optimize operational efficiency, and provide actionable insights for organizations in Russia Moscow.</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KPMG Russia</w:t>
      </w:r>
      <w:r>
        <w:t xml:space="preserve"> </w:t>
      </w:r>
      <w:r>
        <w:t xml:space="preserve">| Russia Moscow</w:t>
      </w:r>
      <w:r>
        <w:br/>
      </w:r>
      <w:r>
        <w:t xml:space="preserve">January 2019 – Present</w:t>
      </w:r>
      <w:r>
        <w:br/>
      </w:r>
    </w:p>
    <w:p>
      <w:pPr>
        <w:numPr>
          <w:ilvl w:val="0"/>
          <w:numId w:val="1001"/>
        </w:numPr>
        <w:pStyle w:val="Compact"/>
      </w:pPr>
      <w:r>
        <w:t xml:space="preserve">Conducted comprehensive audits of financial statements for multinational corporations operating in Russia Moscow, ensuring compliance with Russian tax laws and accounting regulations.</w:t>
      </w:r>
    </w:p>
    <w:p>
      <w:pPr>
        <w:numPr>
          <w:ilvl w:val="0"/>
          <w:numId w:val="1001"/>
        </w:numPr>
        <w:pStyle w:val="Compact"/>
      </w:pPr>
      <w:r>
        <w:t xml:space="preserve">Collaborated with clients to implement internal control systems, reducing financial risks by 25% in the past three years.</w:t>
      </w:r>
    </w:p>
    <w:p>
      <w:pPr>
        <w:numPr>
          <w:ilvl w:val="0"/>
          <w:numId w:val="1001"/>
        </w:numPr>
        <w:pStyle w:val="Compact"/>
      </w:pPr>
      <w:r>
        <w:t xml:space="preserve">Provided expert advice on tax optimization strategies for businesses in Russia Moscow, resulting in significant cost savings.</w:t>
      </w:r>
    </w:p>
    <w:p>
      <w:pPr>
        <w:numPr>
          <w:ilvl w:val="0"/>
          <w:numId w:val="1001"/>
        </w:numPr>
        <w:pStyle w:val="Compact"/>
      </w:pPr>
      <w:r>
        <w:t xml:space="preserve">Led a team of 10 auditors, mentoring junior staff and ensuring adherence to audit standards and deadlines.</w:t>
      </w:r>
    </w:p>
    <w:bookmarkEnd w:id="22"/>
    <w:bookmarkStart w:id="23" w:name="audit-manager"/>
    <w:p>
      <w:pPr>
        <w:pStyle w:val="Heading3"/>
      </w:pPr>
      <w:r>
        <w:t xml:space="preserve">Audit Manager</w:t>
      </w:r>
    </w:p>
    <w:p>
      <w:pPr>
        <w:pStyle w:val="FirstParagraph"/>
      </w:pPr>
      <w:r>
        <w:rPr>
          <w:bCs/>
          <w:b/>
        </w:rPr>
        <w:t xml:space="preserve">Deloitte Russia</w:t>
      </w:r>
      <w:r>
        <w:t xml:space="preserve"> </w:t>
      </w:r>
      <w:r>
        <w:t xml:space="preserve">| Russia Moscow</w:t>
      </w:r>
      <w:r>
        <w:br/>
      </w:r>
      <w:r>
        <w:t xml:space="preserve">June 2015 – December 2018</w:t>
      </w:r>
      <w:r>
        <w:br/>
      </w:r>
    </w:p>
    <w:p>
      <w:pPr>
        <w:numPr>
          <w:ilvl w:val="0"/>
          <w:numId w:val="1002"/>
        </w:numPr>
        <w:pStyle w:val="Compact"/>
      </w:pPr>
      <w:r>
        <w:t xml:space="preserve">Managed audit engagements for clients in the energy and construction sectors, delivering timely and accurate reports that met Russian regulatory requirements.</w:t>
      </w:r>
    </w:p>
    <w:p>
      <w:pPr>
        <w:numPr>
          <w:ilvl w:val="0"/>
          <w:numId w:val="1002"/>
        </w:numPr>
        <w:pStyle w:val="Compact"/>
      </w:pPr>
      <w:r>
        <w:t xml:space="preserve">Developed and maintained strong relationships with key stakeholders in Russia Moscow, enhancing client satisfaction scores by 30%.</w:t>
      </w:r>
    </w:p>
    <w:p>
      <w:pPr>
        <w:numPr>
          <w:ilvl w:val="0"/>
          <w:numId w:val="1002"/>
        </w:numPr>
        <w:pStyle w:val="Compact"/>
      </w:pPr>
      <w:r>
        <w:t xml:space="preserve">Implemented digital auditing tools to streamline processes, reducing audit cycle times by 20% across multiple projects.</w:t>
      </w:r>
    </w:p>
    <w:p>
      <w:pPr>
        <w:numPr>
          <w:ilvl w:val="0"/>
          <w:numId w:val="1002"/>
        </w:numPr>
        <w:pStyle w:val="Compact"/>
      </w:pPr>
      <w:r>
        <w:t xml:space="preserve">Conducted training sessions on Russian accounting standards for internal teams, improving overall audit quality and consistency.</w:t>
      </w:r>
    </w:p>
    <w:bookmarkEnd w:id="23"/>
    <w:bookmarkStart w:id="24" w:name="auditor"/>
    <w:p>
      <w:pPr>
        <w:pStyle w:val="Heading3"/>
      </w:pPr>
      <w:r>
        <w:t xml:space="preserve">Auditor</w:t>
      </w:r>
    </w:p>
    <w:p>
      <w:pPr>
        <w:pStyle w:val="FirstParagraph"/>
      </w:pPr>
      <w:r>
        <w:rPr>
          <w:bCs/>
          <w:b/>
        </w:rPr>
        <w:t xml:space="preserve">PwC Russia</w:t>
      </w:r>
      <w:r>
        <w:t xml:space="preserve"> </w:t>
      </w:r>
      <w:r>
        <w:t xml:space="preserve">| Russia Moscow</w:t>
      </w:r>
      <w:r>
        <w:br/>
      </w:r>
      <w:r>
        <w:t xml:space="preserve">September 2012 – May 2015</w:t>
      </w:r>
      <w:r>
        <w:br/>
      </w:r>
    </w:p>
    <w:p>
      <w:pPr>
        <w:numPr>
          <w:ilvl w:val="0"/>
          <w:numId w:val="1003"/>
        </w:numPr>
        <w:pStyle w:val="Compact"/>
      </w:pPr>
      <w:r>
        <w:t xml:space="preserve">Assisted in the audit of financial statements for SMEs and large enterprises, identifying irregularities and recommending corrective actions.</w:t>
      </w:r>
    </w:p>
    <w:p>
      <w:pPr>
        <w:numPr>
          <w:ilvl w:val="0"/>
          <w:numId w:val="1003"/>
        </w:numPr>
        <w:pStyle w:val="Compact"/>
      </w:pPr>
      <w:r>
        <w:t xml:space="preserve">Prepared detailed documentation for audit trails, ensuring transparency and compliance with Russian legal frameworks.</w:t>
      </w:r>
    </w:p>
    <w:p>
      <w:pPr>
        <w:numPr>
          <w:ilvl w:val="0"/>
          <w:numId w:val="1003"/>
        </w:numPr>
        <w:pStyle w:val="Compact"/>
      </w:pPr>
      <w:r>
        <w:t xml:space="preserve">Supported the implementation of cloud-based auditing solutions, improving data accuracy and accessibility for teams in Russia Moscow.</w:t>
      </w:r>
    </w:p>
    <w:p>
      <w:pPr>
        <w:numPr>
          <w:ilvl w:val="0"/>
          <w:numId w:val="1003"/>
        </w:numPr>
        <w:pStyle w:val="Compact"/>
      </w:pPr>
      <w:r>
        <w:t xml:space="preserve">Participated in cross-functional projects to enhance internal controls and risk management protocols for clients across various industries.</w:t>
      </w:r>
    </w:p>
    <w:bookmarkEnd w:id="24"/>
    <w:bookmarkEnd w:id="25"/>
    <w:bookmarkStart w:id="26" w:name="education"/>
    <w:p>
      <w:pPr>
        <w:pStyle w:val="Heading2"/>
      </w:pPr>
      <w:r>
        <w:t xml:space="preserve">Education</w:t>
      </w:r>
    </w:p>
    <w:p>
      <w:pPr>
        <w:pStyle w:val="FirstParagraph"/>
      </w:pPr>
      <w:r>
        <w:rPr>
          <w:bCs/>
          <w:b/>
        </w:rPr>
        <w:t xml:space="preserve">Moscow State University</w:t>
      </w:r>
      <w:r>
        <w:br/>
      </w:r>
      <w:r>
        <w:t xml:space="preserve">Master of Science in Accounting and Auditing</w:t>
      </w:r>
      <w:r>
        <w:br/>
      </w:r>
      <w:r>
        <w:t xml:space="preserve">Graduated: June 2012</w:t>
      </w:r>
      <w:r>
        <w:br/>
      </w:r>
    </w:p>
    <w:p>
      <w:pPr>
        <w:pStyle w:val="BodyText"/>
      </w:pPr>
      <w:r>
        <w:rPr>
          <w:bCs/>
          <w:b/>
        </w:rPr>
        <w:t xml:space="preserve">Russian Academy of National Economy and Public Administration (RANEPA)</w:t>
      </w:r>
      <w:r>
        <w:br/>
      </w:r>
      <w:r>
        <w:t xml:space="preserve">Postgraduate Certificate in Corporate Finance and Risk Management</w:t>
      </w:r>
      <w:r>
        <w:br/>
      </w:r>
      <w:r>
        <w:t xml:space="preserve">Completed: December 2015</w:t>
      </w:r>
    </w:p>
    <w:bookmarkEnd w:id="26"/>
    <w:bookmarkStart w:id="27" w:name="skills"/>
    <w:p>
      <w:pPr>
        <w:pStyle w:val="Heading2"/>
      </w:pPr>
      <w:r>
        <w:t xml:space="preserve">Skills</w:t>
      </w:r>
    </w:p>
    <w:p>
      <w:pPr>
        <w:numPr>
          <w:ilvl w:val="0"/>
          <w:numId w:val="1004"/>
        </w:numPr>
        <w:pStyle w:val="Compact"/>
      </w:pPr>
      <w:r>
        <w:t xml:space="preserve">Expertise in Russian accounting standards (РСБУ) and IFRS</w:t>
      </w:r>
    </w:p>
    <w:p>
      <w:pPr>
        <w:numPr>
          <w:ilvl w:val="0"/>
          <w:numId w:val="1004"/>
        </w:numPr>
        <w:pStyle w:val="Compact"/>
      </w:pPr>
      <w:r>
        <w:t xml:space="preserve">Proficiency in auditing software (e.g., CaseWare, ACL)</w:t>
      </w:r>
    </w:p>
    <w:p>
      <w:pPr>
        <w:numPr>
          <w:ilvl w:val="0"/>
          <w:numId w:val="1004"/>
        </w:numPr>
        <w:pStyle w:val="Compact"/>
      </w:pPr>
      <w:r>
        <w:t xml:space="preserve">Strong analytical skills with a focus on financial data interpretation</w:t>
      </w:r>
    </w:p>
    <w:p>
      <w:pPr>
        <w:numPr>
          <w:ilvl w:val="0"/>
          <w:numId w:val="1004"/>
        </w:numPr>
        <w:pStyle w:val="Compact"/>
      </w:pPr>
      <w:r>
        <w:t xml:space="preserve">Certified Public Accountant (CPA) and Certified Internal Auditor (CIA)</w:t>
      </w:r>
    </w:p>
    <w:p>
      <w:pPr>
        <w:numPr>
          <w:ilvl w:val="0"/>
          <w:numId w:val="1004"/>
        </w:numPr>
        <w:pStyle w:val="Compact"/>
      </w:pPr>
      <w:r>
        <w:t xml:space="preserve">Fluent in Russian and English</w:t>
      </w:r>
    </w:p>
    <w:p>
      <w:pPr>
        <w:numPr>
          <w:ilvl w:val="0"/>
          <w:numId w:val="1004"/>
        </w:numPr>
        <w:pStyle w:val="Compact"/>
      </w:pPr>
      <w:r>
        <w:t xml:space="preserve">Knowledge of Russian tax regulations, including VAT, corporate income tax, and payroll taxes</w:t>
      </w:r>
    </w:p>
    <w:bookmarkEnd w:id="27"/>
    <w:bookmarkStart w:id="28" w:name="certifications"/>
    <w:p>
      <w:pPr>
        <w:pStyle w:val="Heading2"/>
      </w:pPr>
      <w:r>
        <w:t xml:space="preserve">Certifications</w:t>
      </w:r>
    </w:p>
    <w:p>
      <w:pPr>
        <w:pStyle w:val="FirstParagraph"/>
      </w:pPr>
      <w:r>
        <w:rPr>
          <w:bCs/>
          <w:b/>
        </w:rPr>
        <w:t xml:space="preserve">Certified Public Accountant (CPA)</w:t>
      </w:r>
      <w:r>
        <w:t xml:space="preserve"> </w:t>
      </w:r>
      <w:r>
        <w:t xml:space="preserve">– American Institute of CPAs</w:t>
      </w:r>
      <w:r>
        <w:br/>
      </w:r>
      <w:r>
        <w:rPr>
          <w:bCs/>
          <w:b/>
        </w:rPr>
        <w:t xml:space="preserve">Certified Internal Auditor (CIA)</w:t>
      </w:r>
      <w:r>
        <w:t xml:space="preserve"> </w:t>
      </w:r>
      <w:r>
        <w:t xml:space="preserve">– IIA (Institute of Internal Auditors)</w:t>
      </w:r>
      <w:r>
        <w:br/>
      </w:r>
      <w:r>
        <w:rPr>
          <w:bCs/>
          <w:b/>
        </w:rPr>
        <w:t xml:space="preserve">Russian Association of Auditors</w:t>
      </w:r>
      <w:r>
        <w:t xml:space="preserve"> </w:t>
      </w:r>
      <w:r>
        <w:t xml:space="preserve">– Member since 2018</w:t>
      </w:r>
    </w:p>
    <w:bookmarkEnd w:id="28"/>
    <w:bookmarkStart w:id="29" w:name="professional-affiliations"/>
    <w:p>
      <w:pPr>
        <w:pStyle w:val="Heading2"/>
      </w:pPr>
      <w:r>
        <w:t xml:space="preserve">Professional Affiliations</w:t>
      </w:r>
    </w:p>
    <w:p>
      <w:pPr>
        <w:numPr>
          <w:ilvl w:val="0"/>
          <w:numId w:val="1005"/>
        </w:numPr>
        <w:pStyle w:val="Compact"/>
      </w:pPr>
      <w:r>
        <w:t xml:space="preserve">Member, Russian Association of Auditors (RAA)</w:t>
      </w:r>
    </w:p>
    <w:p>
      <w:pPr>
        <w:numPr>
          <w:ilvl w:val="0"/>
          <w:numId w:val="1005"/>
        </w:numPr>
        <w:pStyle w:val="Compact"/>
      </w:pPr>
      <w:r>
        <w:t xml:space="preserve">Member, Chartered Institute of Management Accountants (CIMA)</w:t>
      </w:r>
    </w:p>
    <w:p>
      <w:pPr>
        <w:numPr>
          <w:ilvl w:val="0"/>
          <w:numId w:val="1005"/>
        </w:numPr>
        <w:pStyle w:val="Compact"/>
      </w:pPr>
      <w:r>
        <w:t xml:space="preserve">Contributor to the "Moscow Audit Journal" – published articles on financial compliance in Russia Moscow</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Russian (Native), English (Fluent)</w:t>
      </w:r>
      <w:r>
        <w:br/>
      </w:r>
      <w:r>
        <w:rPr>
          <w:bCs/>
          <w:b/>
        </w:rPr>
        <w:t xml:space="preserve">Location:</w:t>
      </w:r>
      <w:r>
        <w:t xml:space="preserve"> </w:t>
      </w:r>
      <w:r>
        <w:t xml:space="preserve">Russia Moscow – Available for on-site and remote audit engagements</w:t>
      </w:r>
      <w:r>
        <w:br/>
      </w:r>
      <w:r>
        <w:rPr>
          <w:bCs/>
          <w:b/>
        </w:rPr>
        <w:t xml:space="preserve">Career Objective:</w:t>
      </w:r>
      <w:r>
        <w:t xml:space="preserve"> </w:t>
      </w:r>
      <w:r>
        <w:t xml:space="preserve">To leverage extensive experience as an Auditor in Russia Moscow to support organizations in achieving financial transparency, regulatory compliance, and sustainable growth.</w:t>
      </w:r>
    </w:p>
    <w:bookmarkEnd w:id="30"/>
    <w:p>
      <w:pPr>
        <w:pStyle w:val="BodyText"/>
      </w:pPr>
      <w:r>
        <w:t xml:space="preserve">© 2023 Anna Petrova | Resume for Auditor Position in Russia Moscow</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Auditor Based in Russia Moscow</dc:title>
  <dc:creator/>
  <cp:keywords/>
  <dcterms:created xsi:type="dcterms:W3CDTF">2026-07-23T14:05:58Z</dcterms:created>
  <dcterms:modified xsi:type="dcterms:W3CDTF">2026-07-23T14:05:58Z</dcterms:modified>
</cp:coreProperties>
</file>

<file path=docProps/custom.xml><?xml version="1.0" encoding="utf-8"?>
<Properties xmlns="http://schemas.openxmlformats.org/officeDocument/2006/custom-properties" xmlns:vt="http://schemas.openxmlformats.org/officeDocument/2006/docPropsVTypes"/>
</file>