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john-doe"/>
    <w:p>
      <w:pPr>
        <w:pStyle w:val="Heading1"/>
      </w:pPr>
      <w:r>
        <w:t xml:space="preserve">John Doe</w:t>
      </w:r>
    </w:p>
    <w:p>
      <w:pPr>
        <w:pStyle w:val="FirstParagraph"/>
      </w:pPr>
      <w:r>
        <w:rPr>
          <w:bCs/>
          <w:b/>
        </w:rPr>
        <w:t xml:space="preserve">Auditor | Saudi Arabia Jeddah | Professional Compliance &amp; Financial Integrity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Jeddah, Saudi Arabia</w:t>
      </w:r>
      <w:r>
        <w:br/>
      </w:r>
      <w:r>
        <w:rPr>
          <w:bCs/>
          <w:b/>
        </w:rPr>
        <w:t xml:space="preserve">Phone:</w:t>
      </w:r>
      <w:r>
        <w:t xml:space="preserve"> </w:t>
      </w:r>
      <w:r>
        <w:t xml:space="preserve">+966 55 123 4567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linkedin.com/in/johndoe-auditor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ensuring financial compliance, risk management, and operational efficiency for businesses in Saudi Arabia Jeddah. Proficient in conducting internal and external audits, evaluating financial statements, and aligning organizational practices with local regulations such as the Ministry of Commerce (MOC) standards. A strong advocate for transparency and accountability, with a proven ability to deliver actionable insights that support strategic decision-making. Committed to upholding the highest ethical standards while contributing to the growth of businesses in the dynamic economic landscape of Saudi Arabia.</w:t>
      </w:r>
    </w:p>
    <w:p>
      <w:r>
        <w:pict>
          <v:rect style="width:0;height:1.5pt" o:hralign="center" o:hrstd="t" o:hr="t"/>
        </w:pic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Khalid &amp; Sons Auditing Firm | Jeddah, Saudi Arabia</w:t>
      </w:r>
      <w:r>
        <w:t xml:space="preserve"> </w:t>
      </w:r>
      <w:r>
        <w:t xml:space="preserve">| Jan 2018 – Present</w:t>
      </w:r>
    </w:p>
    <w:p>
      <w:pPr>
        <w:numPr>
          <w:ilvl w:val="0"/>
          <w:numId w:val="1001"/>
        </w:numPr>
        <w:pStyle w:val="Compact"/>
      </w:pPr>
      <w:r>
        <w:t xml:space="preserve">Lead a team of 5 auditors to conduct comprehensive audits for multinational corporations and SMEs in Jeddah, ensuring compliance with Saudi Arabia's financial regulations and international accounting standards (IFRS).</w:t>
      </w:r>
    </w:p>
    <w:p>
      <w:pPr>
        <w:numPr>
          <w:ilvl w:val="0"/>
          <w:numId w:val="1001"/>
        </w:numPr>
        <w:pStyle w:val="Compact"/>
      </w:pPr>
      <w:r>
        <w:t xml:space="preserve">Developed audit strategies tailored to the unique challenges of businesses operating in the Kingdom, including adherence to local tax laws and corporate governance frameworks.</w:t>
      </w:r>
    </w:p>
    <w:p>
      <w:pPr>
        <w:numPr>
          <w:ilvl w:val="0"/>
          <w:numId w:val="1001"/>
        </w:numPr>
        <w:pStyle w:val="Compact"/>
      </w:pPr>
      <w:r>
        <w:t xml:space="preserve">Provided expert recommendations to clients on improving internal controls, reducing financial risks, and optimizing operational efficiency, resulting in a 20% increase in client retention rates.</w:t>
      </w:r>
    </w:p>
    <w:p>
      <w:pPr>
        <w:numPr>
          <w:ilvl w:val="0"/>
          <w:numId w:val="1001"/>
        </w:numPr>
        <w:pStyle w:val="Compact"/>
      </w:pPr>
      <w:r>
        <w:t xml:space="preserve">Collaborated with regulatory bodies in Saudi Arabia Jeddah to resolve audit-related queries and ensure seamless compliance with the Kingdom's evolving financial policies.</w:t>
      </w:r>
    </w:p>
    <w:p>
      <w:pPr>
        <w:numPr>
          <w:ilvl w:val="0"/>
          <w:numId w:val="1001"/>
        </w:numPr>
        <w:pStyle w:val="Compact"/>
      </w:pPr>
      <w:r>
        <w:t xml:space="preserve">Trained junior auditors on industry best practices, fostering a culture of excellence and professionalism within the firm.</w:t>
      </w:r>
    </w:p>
    <w:bookmarkEnd w:id="22"/>
    <w:bookmarkStart w:id="23" w:name="senior-auditor"/>
    <w:p>
      <w:pPr>
        <w:pStyle w:val="Heading3"/>
      </w:pPr>
      <w:r>
        <w:t xml:space="preserve">Senior Auditor</w:t>
      </w:r>
    </w:p>
    <w:p>
      <w:pPr>
        <w:pStyle w:val="FirstParagraph"/>
      </w:pPr>
      <w:r>
        <w:rPr>
          <w:bCs/>
          <w:b/>
        </w:rPr>
        <w:t xml:space="preserve">Saudi Audit &amp; Consulting Co. | Jeddah, Saudi Arabia</w:t>
      </w:r>
      <w:r>
        <w:t xml:space="preserve"> </w:t>
      </w:r>
      <w:r>
        <w:t xml:space="preserve">| Jun 2014 – Dec 2017</w:t>
      </w:r>
    </w:p>
    <w:p>
      <w:pPr>
        <w:numPr>
          <w:ilvl w:val="0"/>
          <w:numId w:val="1002"/>
        </w:numPr>
        <w:pStyle w:val="Compact"/>
      </w:pPr>
      <w:r>
        <w:t xml:space="preserve">Conducted detailed financial audits for clients across sectors such as hospitality, real estate, and manufacturing in Jeddah, identifying discrepancies and recommending corrective measures.</w:t>
      </w:r>
    </w:p>
    <w:p>
      <w:pPr>
        <w:numPr>
          <w:ilvl w:val="0"/>
          <w:numId w:val="1002"/>
        </w:numPr>
        <w:pStyle w:val="Compact"/>
      </w:pPr>
      <w:r>
        <w:t xml:space="preserve">Utilized advanced audit software (e.g., ACL, IDEA) to analyze large datasets and ensure accuracy in financial reporting processes.</w:t>
      </w:r>
    </w:p>
    <w:p>
      <w:pPr>
        <w:numPr>
          <w:ilvl w:val="0"/>
          <w:numId w:val="1002"/>
        </w:numPr>
        <w:pStyle w:val="Compact"/>
      </w:pPr>
      <w:r>
        <w:t xml:space="preserve">Played a key role in preparing audit reports that met the requirements of the Saudi Arabian Monetary Authority (SAMA) and other regulatory bodies.</w:t>
      </w:r>
    </w:p>
    <w:p>
      <w:pPr>
        <w:numPr>
          <w:ilvl w:val="0"/>
          <w:numId w:val="1002"/>
        </w:numPr>
        <w:pStyle w:val="Compact"/>
      </w:pPr>
      <w:r>
        <w:t xml:space="preserve">Contributed to the development of internal audit procedures that enhanced transparency and reduced fraud risks for clients in Saudi Arabia Jeddah.</w:t>
      </w:r>
    </w:p>
    <w:p>
      <w:pPr>
        <w:numPr>
          <w:ilvl w:val="0"/>
          <w:numId w:val="1002"/>
        </w:numPr>
        <w:pStyle w:val="Compact"/>
      </w:pPr>
      <w:r>
        <w:t xml:space="preserve">Acted as a liaison between clients and auditors, ensuring clear communication and alignment on audit objectives and timelines.</w:t>
      </w:r>
    </w:p>
    <w:bookmarkEnd w:id="23"/>
    <w:bookmarkStart w:id="24" w:name="audit-intern"/>
    <w:p>
      <w:pPr>
        <w:pStyle w:val="Heading3"/>
      </w:pPr>
      <w:r>
        <w:t xml:space="preserve">Audit Intern</w:t>
      </w:r>
    </w:p>
    <w:p>
      <w:pPr>
        <w:pStyle w:val="FirstParagraph"/>
      </w:pPr>
      <w:r>
        <w:rPr>
          <w:bCs/>
          <w:b/>
        </w:rPr>
        <w:t xml:space="preserve">Al-Maktoum &amp; Partners | Jeddah, Saudi Arabia</w:t>
      </w:r>
      <w:r>
        <w:t xml:space="preserve"> </w:t>
      </w:r>
      <w:r>
        <w:t xml:space="preserve">| Jun 2012 – Dec 2013</w:t>
      </w:r>
    </w:p>
    <w:p>
      <w:pPr>
        <w:numPr>
          <w:ilvl w:val="0"/>
          <w:numId w:val="1003"/>
        </w:numPr>
        <w:pStyle w:val="Compact"/>
      </w:pPr>
      <w:r>
        <w:t xml:space="preserve">Assisted in the preparation of audit documentation and financial statements for a diverse client base, gaining hands-on experience in audit processes.</w:t>
      </w:r>
    </w:p>
    <w:p>
      <w:pPr>
        <w:numPr>
          <w:ilvl w:val="0"/>
          <w:numId w:val="1003"/>
        </w:numPr>
        <w:pStyle w:val="Compact"/>
      </w:pPr>
      <w:r>
        <w:t xml:space="preserve">Conducted preliminary risk assessments to identify potential areas of non-compliance with Saudi Arabia's regulatory standards.</w:t>
      </w:r>
    </w:p>
    <w:p>
      <w:pPr>
        <w:numPr>
          <w:ilvl w:val="0"/>
          <w:numId w:val="1003"/>
        </w:numPr>
        <w:pStyle w:val="Compact"/>
      </w:pPr>
      <w:r>
        <w:t xml:space="preserve">Supported senior auditors in fieldwork, including data collection, reconciliation of accounts, and verification of financial records.</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ba-in-finance"/>
    <w:p>
      <w:pPr>
        <w:pStyle w:val="Heading3"/>
      </w:pPr>
      <w:r>
        <w:t xml:space="preserve">MBA in Finance</w:t>
      </w:r>
    </w:p>
    <w:p>
      <w:pPr>
        <w:pStyle w:val="FirstParagraph"/>
      </w:pPr>
      <w:r>
        <w:rPr>
          <w:bCs/>
          <w:b/>
        </w:rPr>
        <w:t xml:space="preserve">University of Jeddah | Saudi Arabia</w:t>
      </w:r>
      <w:r>
        <w:t xml:space="preserve"> </w:t>
      </w:r>
      <w:r>
        <w:t xml:space="preserve">| Graduated: 2014</w:t>
      </w:r>
    </w:p>
    <w:p>
      <w:pPr>
        <w:pStyle w:val="BodyText"/>
      </w:pPr>
      <w:r>
        <w:t xml:space="preserve">Focus on financial management, risk assessment, and corporate governance. Thesis: "Impact of Auditing Practices on Financial Transparency in Saudi Arabian Businesses."</w:t>
      </w:r>
    </w:p>
    <w:bookmarkEnd w:id="26"/>
    <w:bookmarkStart w:id="27" w:name="bachelors-degree-in-accounting"/>
    <w:p>
      <w:pPr>
        <w:pStyle w:val="Heading3"/>
      </w:pPr>
      <w:r>
        <w:t xml:space="preserve">Bachelor’s Degree in Accounting</w:t>
      </w:r>
    </w:p>
    <w:p>
      <w:pPr>
        <w:pStyle w:val="FirstParagraph"/>
      </w:pPr>
      <w:r>
        <w:rPr>
          <w:bCs/>
          <w:b/>
        </w:rPr>
        <w:t xml:space="preserve">King Abdulaziz University | Jeddah, Saudi Arabia</w:t>
      </w:r>
      <w:r>
        <w:t xml:space="preserve"> </w:t>
      </w:r>
      <w:r>
        <w:t xml:space="preserve">| Graduated: 2011</w:t>
      </w:r>
    </w:p>
    <w:p>
      <w:pPr>
        <w:pStyle w:val="BodyText"/>
      </w:pPr>
      <w:r>
        <w:t xml:space="preserve">Completed coursework in financial accounting, auditing, taxation, and business law. Recognized for academic excellence with a cumulative GPA of 3.8/4.0.</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audit software (ACL, IDEA), Microsoft Office Suite, QuickBooks, and SAP.</w:t>
      </w:r>
    </w:p>
    <w:p>
      <w:pPr>
        <w:numPr>
          <w:ilvl w:val="0"/>
          <w:numId w:val="1004"/>
        </w:numPr>
        <w:pStyle w:val="Compact"/>
      </w:pPr>
      <w:r>
        <w:rPr>
          <w:bCs/>
          <w:b/>
        </w:rPr>
        <w:t xml:space="preserve">Regulatory Knowledge:</w:t>
      </w:r>
      <w:r>
        <w:t xml:space="preserve"> </w:t>
      </w:r>
      <w:r>
        <w:t xml:space="preserve">In-depth understanding of Saudi Arabia's financial regulations, IFRS standards, and MOC compliance requirements.</w:t>
      </w:r>
    </w:p>
    <w:p>
      <w:pPr>
        <w:numPr>
          <w:ilvl w:val="0"/>
          <w:numId w:val="1004"/>
        </w:numPr>
        <w:pStyle w:val="Compact"/>
      </w:pPr>
      <w:r>
        <w:rPr>
          <w:bCs/>
          <w:b/>
        </w:rPr>
        <w:t xml:space="preserve">Communication:</w:t>
      </w:r>
      <w:r>
        <w:t xml:space="preserve"> </w:t>
      </w:r>
      <w:r>
        <w:t xml:space="preserve">Excellent written and verbal communication skills to present audit findings to stakeholders in Jeddah and beyond.</w:t>
      </w:r>
    </w:p>
    <w:p>
      <w:pPr>
        <w:numPr>
          <w:ilvl w:val="0"/>
          <w:numId w:val="1004"/>
        </w:numPr>
        <w:pStyle w:val="Compact"/>
      </w:pPr>
      <w:r>
        <w:rPr>
          <w:bCs/>
          <w:b/>
        </w:rPr>
        <w:t xml:space="preserve">Problem-Solving:</w:t>
      </w:r>
      <w:r>
        <w:t xml:space="preserve"> </w:t>
      </w:r>
      <w:r>
        <w:t xml:space="preserve">Strong analytical skills to identify discrepancies and develop effective solutions for complex financial issues.</w:t>
      </w:r>
    </w:p>
    <w:p>
      <w:pPr>
        <w:numPr>
          <w:ilvl w:val="0"/>
          <w:numId w:val="1004"/>
        </w:numPr>
        <w:pStyle w:val="Compact"/>
      </w:pPr>
      <w:r>
        <w:rPr>
          <w:bCs/>
          <w:b/>
        </w:rPr>
        <w:t xml:space="preserve">Languages:</w:t>
      </w:r>
      <w:r>
        <w:t xml:space="preserve"> </w:t>
      </w:r>
      <w:r>
        <w:t xml:space="preserve">Fluent in Arabic (native) and English (professional proficiency).</w:t>
      </w:r>
    </w:p>
    <w:p>
      <w:r>
        <w:pict>
          <v:rect style="width:0;height:1.5pt" o:hralign="center" o:hrstd="t" o:hr="t"/>
        </w:pict>
      </w:r>
    </w:p>
    <w:bookmarkEnd w:id="29"/>
    <w:bookmarkStart w:id="30" w:name="certifications"/>
    <w:p>
      <w:pPr>
        <w:pStyle w:val="Heading2"/>
      </w:pPr>
      <w:r>
        <w:t xml:space="preserve">Certifications</w:t>
      </w:r>
    </w:p>
    <w:p>
      <w:pPr>
        <w:numPr>
          <w:ilvl w:val="0"/>
          <w:numId w:val="1005"/>
        </w:numPr>
        <w:pStyle w:val="Compact"/>
      </w:pPr>
      <w:r>
        <w:t xml:space="preserve">Certified Internal Auditor (CIA) – Institute of Internal Auditors (IIA), 2019</w:t>
      </w:r>
    </w:p>
    <w:p>
      <w:pPr>
        <w:numPr>
          <w:ilvl w:val="0"/>
          <w:numId w:val="1005"/>
        </w:numPr>
        <w:pStyle w:val="Compact"/>
      </w:pPr>
      <w:r>
        <w:t xml:space="preserve">Chartered Accountant (CA) – Saudi Arabian Association of Certified Public Accountants, 2017</w:t>
      </w:r>
    </w:p>
    <w:p>
      <w:pPr>
        <w:numPr>
          <w:ilvl w:val="0"/>
          <w:numId w:val="1005"/>
        </w:numPr>
        <w:pStyle w:val="Compact"/>
      </w:pPr>
      <w:r>
        <w:t xml:space="preserve">Professional in Business Analysis (PBA) – PMI, 2020</w:t>
      </w:r>
    </w:p>
    <w:p>
      <w:r>
        <w:pict>
          <v:rect style="width:0;height:1.5pt" o:hralign="center" o:hrstd="t" o:hr="t"/>
        </w:pict>
      </w:r>
    </w:p>
    <w:bookmarkEnd w:id="30"/>
    <w:bookmarkStart w:id="31" w:name="professional-affiliations"/>
    <w:p>
      <w:pPr>
        <w:pStyle w:val="Heading2"/>
      </w:pPr>
      <w:r>
        <w:t xml:space="preserve">Professional Affiliations</w:t>
      </w:r>
    </w:p>
    <w:p>
      <w:pPr>
        <w:pStyle w:val="FirstParagraph"/>
      </w:pPr>
      <w:r>
        <w:rPr>
          <w:bCs/>
          <w:b/>
        </w:rPr>
        <w:t xml:space="preserve">Saudi Auditors Association (SAA)</w:t>
      </w:r>
      <w:r>
        <w:t xml:space="preserve"> </w:t>
      </w:r>
      <w:r>
        <w:t xml:space="preserve">| Member since 2015</w:t>
      </w:r>
      <w:r>
        <w:br/>
      </w:r>
      <w:r>
        <w:rPr>
          <w:bCs/>
          <w:b/>
        </w:rPr>
        <w:t xml:space="preserve">International Federation of Accountants (IFAC)</w:t>
      </w:r>
      <w:r>
        <w:t xml:space="preserve"> </w:t>
      </w:r>
      <w:r>
        <w:t xml:space="preserve">| Affiliate member since 2016</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auditors at the Jeddah Business Development Center, sharing insights on audit best practices in Saudi Arabia.</w:t>
      </w:r>
      <w:r>
        <w:br/>
      </w:r>
      <w:r>
        <w:rPr>
          <w:bCs/>
          <w:b/>
        </w:rPr>
        <w:t xml:space="preserve">Projects:</w:t>
      </w:r>
      <w:r>
        <w:t xml:space="preserve"> </w:t>
      </w:r>
      <w:r>
        <w:t xml:space="preserve">Led a team to conduct a financial audit for a prominent hotel chain in Jeddah, uncovering $500k in cost-saving opportunities.</w:t>
      </w:r>
    </w:p>
    <w:p>
      <w:r>
        <w:pict>
          <v:rect style="width:0;height:1.5pt" o:hralign="center" o:hrstd="t" o:hr="t"/>
        </w:pict>
      </w:r>
    </w:p>
    <w:p>
      <w:pPr>
        <w:pStyle w:val="FirstParagraph"/>
      </w:pPr>
      <w:r>
        <w:t xml:space="preserve">This resume is tailored for the Auditor role in Saudi Arabia Jeddah, emphasizing compliance, expertise, and alignment with local business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Saudi Arabia Jeddah</dc:title>
  <dc:creator/>
  <dc:language>en</dc:language>
  <cp:keywords/>
  <dcterms:created xsi:type="dcterms:W3CDTF">2026-07-21T11:05:07Z</dcterms:created>
  <dcterms:modified xsi:type="dcterms:W3CDTF">2026-07-21T11:05:07Z</dcterms:modified>
</cp:coreProperties>
</file>

<file path=docProps/custom.xml><?xml version="1.0" encoding="utf-8"?>
<Properties xmlns="http://schemas.openxmlformats.org/officeDocument/2006/custom-properties" xmlns:vt="http://schemas.openxmlformats.org/officeDocument/2006/docPropsVTypes"/>
</file>