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Seoul,</w:t>
      </w:r>
      <w:r>
        <w:t xml:space="preserve"> </w:t>
      </w:r>
      <w:r>
        <w:t xml:space="preserve">South</w:t>
      </w:r>
      <w:r>
        <w:t xml:space="preserve"> </w:t>
      </w:r>
      <w:r>
        <w:t xml:space="preserve">Korea</w:t>
      </w:r>
    </w:p>
    <w:bookmarkStart w:id="32" w:name="auditor-resume"/>
    <w:p>
      <w:pPr>
        <w:pStyle w:val="Heading1"/>
      </w:pPr>
      <w:r>
        <w:rPr>
          <w:bCs/>
          <w:b/>
        </w:rPr>
        <w:t xml:space="preserve">Auditor Resume</w:t>
      </w:r>
    </w:p>
    <w:bookmarkStart w:id="20" w:name="contact-information"/>
    <w:p>
      <w:pPr>
        <w:pStyle w:val="Heading2"/>
      </w:pPr>
      <w:r>
        <w:t xml:space="preserve">Contact Information</w:t>
      </w:r>
    </w:p>
    <w:p>
      <w:pPr>
        <w:pStyle w:val="FirstParagraph"/>
      </w:pPr>
      <w:r>
        <w:t xml:space="preserve">John Doe</w:t>
      </w:r>
      <w:r>
        <w:br/>
      </w:r>
      <w:r>
        <w:t xml:space="preserve">+82 10-9876-5432</w:t>
      </w:r>
      <w:r>
        <w:br/>
      </w:r>
      <w:r>
        <w:t xml:space="preserve">johndoe.seoul@gmail.com</w:t>
      </w:r>
      <w:r>
        <w:br/>
      </w:r>
      <w:r>
        <w:t xml:space="preserve">Seoul, South Korea</w:t>
      </w:r>
    </w:p>
    <w:bookmarkEnd w:id="20"/>
    <w:bookmarkStart w:id="21" w:name="professional-summary"/>
    <w:p>
      <w:pPr>
        <w:pStyle w:val="Heading2"/>
      </w:pPr>
      <w:r>
        <w:t xml:space="preserve">Professional Summary</w:t>
      </w:r>
    </w:p>
    <w:p>
      <w:pPr>
        <w:pStyle w:val="FirstParagraph"/>
      </w:pPr>
      <w:r>
        <w:t xml:space="preserve">A dedicated and detail-oriented Auditor with [X years] of experience in financial compliance, internal controls, and risk management. Proven expertise in conducting audits for multinational corporations operating in South Korea's dynamic business environment. Committed to upholding the highest standards of integrity and accuracy while ensuring adherence to local regulations such as Korean Accounting Standards (KAS) and Financial Supervisory Service (FSS) requirements. A strong understanding of South Korea Seoul’s financial landscape, including its unique challenges and opportunities, enables me to deliver actionable insights that support organizational growth and compliance.</w:t>
      </w:r>
    </w:p>
    <w:bookmarkEnd w:id="21"/>
    <w:bookmarkStart w:id="24" w:name="professional-experience"/>
    <w:p>
      <w:pPr>
        <w:pStyle w:val="Heading2"/>
      </w:pPr>
      <w:r>
        <w:t xml:space="preserve">Professional Experience</w:t>
      </w:r>
    </w:p>
    <w:bookmarkStart w:id="22" w:name="audit-senior-kpmg-seoul"/>
    <w:p>
      <w:pPr>
        <w:pStyle w:val="Heading3"/>
      </w:pPr>
      <w:r>
        <w:t xml:space="preserve">Audit Senior | KPMG Seoul</w:t>
      </w:r>
    </w:p>
    <w:p>
      <w:pPr>
        <w:pStyle w:val="FirstParagraph"/>
      </w:pPr>
      <w:r>
        <w:rPr>
          <w:iCs/>
          <w:i/>
        </w:rPr>
        <w:t xml:space="preserve">Seoul, South Korea | January 2018 – Present</w:t>
      </w:r>
    </w:p>
    <w:p>
      <w:pPr>
        <w:numPr>
          <w:ilvl w:val="0"/>
          <w:numId w:val="1001"/>
        </w:numPr>
        <w:pStyle w:val="Compact"/>
      </w:pPr>
      <w:r>
        <w:t xml:space="preserve">Conducted financial statement audits for clients across diverse industries, including technology, manufacturing, and retail in South Korea’s capital city.</w:t>
      </w:r>
    </w:p>
    <w:p>
      <w:pPr>
        <w:numPr>
          <w:ilvl w:val="0"/>
          <w:numId w:val="1001"/>
        </w:numPr>
        <w:pStyle w:val="Compact"/>
      </w:pPr>
      <w:r>
        <w:t xml:space="preserve">Ensured compliance with Korean financial reporting standards (KFRS) and international auditing frameworks such as ISAs (International Standards on Auditing).</w:t>
      </w:r>
    </w:p>
    <w:p>
      <w:pPr>
        <w:numPr>
          <w:ilvl w:val="0"/>
          <w:numId w:val="1001"/>
        </w:numPr>
        <w:pStyle w:val="Compact"/>
      </w:pPr>
      <w:r>
        <w:t xml:space="preserve">Collaborated with cross-functional teams to identify internal control weaknesses and recommend solutions to mitigate risks, aligning with South Korea’s regulatory environment.</w:t>
      </w:r>
    </w:p>
    <w:p>
      <w:pPr>
        <w:numPr>
          <w:ilvl w:val="0"/>
          <w:numId w:val="1001"/>
        </w:numPr>
        <w:pStyle w:val="Compact"/>
      </w:pPr>
      <w:r>
        <w:t xml:space="preserve">Provided advisory services to multinational companies expanding operations in Seoul, focusing on tax compliance and financial transparency.</w:t>
      </w:r>
    </w:p>
    <w:p>
      <w:pPr>
        <w:numPr>
          <w:ilvl w:val="0"/>
          <w:numId w:val="1001"/>
        </w:numPr>
        <w:pStyle w:val="Compact"/>
      </w:pPr>
      <w:r>
        <w:t xml:space="preserve">Trained junior auditors on local regulations specific to South Korea, emphasizing the importance of cultural and economic context in audit planning.</w:t>
      </w:r>
    </w:p>
    <w:bookmarkEnd w:id="22"/>
    <w:bookmarkStart w:id="23" w:name="audit-associate-pwc-south-korea"/>
    <w:p>
      <w:pPr>
        <w:pStyle w:val="Heading3"/>
      </w:pPr>
      <w:r>
        <w:t xml:space="preserve">Audit Associate | PwC South Korea</w:t>
      </w:r>
    </w:p>
    <w:p>
      <w:pPr>
        <w:pStyle w:val="FirstParagraph"/>
      </w:pPr>
      <w:r>
        <w:rPr>
          <w:iCs/>
          <w:i/>
        </w:rPr>
        <w:t xml:space="preserve">Seoul, South Korea | June 2014 – December 2017</w:t>
      </w:r>
    </w:p>
    <w:p>
      <w:pPr>
        <w:numPr>
          <w:ilvl w:val="0"/>
          <w:numId w:val="1002"/>
        </w:numPr>
        <w:pStyle w:val="Compact"/>
      </w:pPr>
      <w:r>
        <w:t xml:space="preserve">Supported audit engagements for large Korean corporations, including audits of listed companies on the Seoul Stock Exchange (KOSPI).</w:t>
      </w:r>
    </w:p>
    <w:p>
      <w:pPr>
        <w:numPr>
          <w:ilvl w:val="0"/>
          <w:numId w:val="1002"/>
        </w:numPr>
        <w:pStyle w:val="Compact"/>
      </w:pPr>
      <w:r>
        <w:t xml:space="preserve">Prepared audit documentation and performed substantive testing in accordance with South Korea’s stringent financial reporting guidelines.</w:t>
      </w:r>
    </w:p>
    <w:p>
      <w:pPr>
        <w:numPr>
          <w:ilvl w:val="0"/>
          <w:numId w:val="1002"/>
        </w:numPr>
        <w:pStyle w:val="Compact"/>
      </w:pPr>
      <w:r>
        <w:t xml:space="preserve">Participated in quality control reviews to ensure adherence to KAS and FSS requirements, maintaining the firm’s reputation for excellence in Seoul.</w:t>
      </w:r>
    </w:p>
    <w:p>
      <w:pPr>
        <w:numPr>
          <w:ilvl w:val="0"/>
          <w:numId w:val="1002"/>
        </w:numPr>
        <w:pStyle w:val="Compact"/>
      </w:pPr>
      <w:r>
        <w:t xml:space="preserve">Engaged with clients to address audit findings and improve financial reporting processes, contributing to enhanced operational efficiency.</w:t>
      </w:r>
    </w:p>
    <w:p>
      <w:pPr>
        <w:numPr>
          <w:ilvl w:val="0"/>
          <w:numId w:val="1002"/>
        </w:numPr>
        <w:pStyle w:val="Compact"/>
      </w:pPr>
      <w:r>
        <w:t xml:space="preserve">Developed a strong understanding of South Korea’s tax system, including Value Added Tax (VAT) and corporate income tax regulations.</w:t>
      </w:r>
    </w:p>
    <w:bookmarkEnd w:id="23"/>
    <w:bookmarkEnd w:id="24"/>
    <w:bookmarkStart w:id="26" w:name="education"/>
    <w:p>
      <w:pPr>
        <w:pStyle w:val="Heading2"/>
      </w:pPr>
      <w:r>
        <w:t xml:space="preserve">Education</w:t>
      </w:r>
    </w:p>
    <w:bookmarkStart w:id="25" w:name="Xe11480471ccbb83763152cde6fa1d458f76fde2"/>
    <w:p>
      <w:pPr>
        <w:pStyle w:val="Heading3"/>
      </w:pPr>
      <w:r>
        <w:t xml:space="preserve">Bachelor of Accounting | Seoul National University</w:t>
      </w:r>
    </w:p>
    <w:p>
      <w:pPr>
        <w:pStyle w:val="FirstParagraph"/>
      </w:pPr>
      <w:r>
        <w:rPr>
          <w:iCs/>
          <w:i/>
        </w:rPr>
        <w:t xml:space="preserve">Seoul, South Korea | Graduated 2014</w:t>
      </w:r>
    </w:p>
    <w:p>
      <w:pPr>
        <w:numPr>
          <w:ilvl w:val="0"/>
          <w:numId w:val="1003"/>
        </w:numPr>
        <w:pStyle w:val="Compact"/>
      </w:pPr>
      <w:r>
        <w:t xml:space="preserve">Cum Laude, with a focus on financial auditing and corporate governance.</w:t>
      </w:r>
    </w:p>
    <w:p>
      <w:pPr>
        <w:numPr>
          <w:ilvl w:val="0"/>
          <w:numId w:val="1003"/>
        </w:numPr>
        <w:pStyle w:val="Compact"/>
      </w:pPr>
      <w:r>
        <w:t xml:space="preserve">Relevant coursework included Korean Accounting Standards, International Financial Reporting Standards (IFRS), and Taxation in South Korea.</w:t>
      </w:r>
    </w:p>
    <w:bookmarkEnd w:id="25"/>
    <w:bookmarkEnd w:id="26"/>
    <w:bookmarkStart w:id="27" w:name="certifications-licenses"/>
    <w:p>
      <w:pPr>
        <w:pStyle w:val="Heading2"/>
      </w:pPr>
      <w:r>
        <w:t xml:space="preserve">Certifications &amp; Licenses</w:t>
      </w:r>
    </w:p>
    <w:p>
      <w:pPr>
        <w:numPr>
          <w:ilvl w:val="0"/>
          <w:numId w:val="1004"/>
        </w:numPr>
        <w:pStyle w:val="Compact"/>
      </w:pPr>
      <w:r>
        <w:t xml:space="preserve">Certified Public Accountant (CPA) – South Korea</w:t>
      </w:r>
    </w:p>
    <w:p>
      <w:pPr>
        <w:numPr>
          <w:ilvl w:val="0"/>
          <w:numId w:val="1004"/>
        </w:numPr>
        <w:pStyle w:val="Compact"/>
      </w:pPr>
      <w:r>
        <w:t xml:space="preserve">Chartered Accountant (CA) – United Kingdom (if applicable)</w:t>
      </w:r>
    </w:p>
    <w:p>
      <w:pPr>
        <w:numPr>
          <w:ilvl w:val="0"/>
          <w:numId w:val="1004"/>
        </w:numPr>
        <w:pStyle w:val="Compact"/>
      </w:pPr>
      <w:r>
        <w:t xml:space="preserve">Member of the Korean Institute of Certified Public Accountants (KICPA)</w:t>
      </w:r>
    </w:p>
    <w:bookmarkEnd w:id="27"/>
    <w:bookmarkStart w:id="28" w:name="technical-skills"/>
    <w:p>
      <w:pPr>
        <w:pStyle w:val="Heading2"/>
      </w:pPr>
      <w:r>
        <w:t xml:space="preserve">Technical Skills</w:t>
      </w:r>
    </w:p>
    <w:p>
      <w:pPr>
        <w:numPr>
          <w:ilvl w:val="0"/>
          <w:numId w:val="1005"/>
        </w:numPr>
        <w:pStyle w:val="Compact"/>
      </w:pPr>
      <w:r>
        <w:rPr>
          <w:bCs/>
          <w:b/>
        </w:rPr>
        <w:t xml:space="preserve">Familiarity with South Korea’s Financial Systems:</w:t>
      </w:r>
      <w:r>
        <w:t xml:space="preserve"> </w:t>
      </w:r>
      <w:r>
        <w:t xml:space="preserve">SAP, Oracle EBS, and local accounting software used in Seoul-based corporations.</w:t>
      </w:r>
    </w:p>
    <w:p>
      <w:pPr>
        <w:numPr>
          <w:ilvl w:val="0"/>
          <w:numId w:val="1005"/>
        </w:numPr>
        <w:pStyle w:val="Compact"/>
      </w:pPr>
      <w:r>
        <w:rPr>
          <w:bCs/>
          <w:b/>
        </w:rPr>
        <w:t xml:space="preserve">Data Analysis Tools:</w:t>
      </w:r>
      <w:r>
        <w:t xml:space="preserve"> </w:t>
      </w:r>
      <w:r>
        <w:t xml:space="preserve">Excel (advanced), Power BI, and Tableau for audit data visualization.</w:t>
      </w:r>
    </w:p>
    <w:p>
      <w:pPr>
        <w:numPr>
          <w:ilvl w:val="0"/>
          <w:numId w:val="1005"/>
        </w:numPr>
        <w:pStyle w:val="Compact"/>
      </w:pPr>
      <w:r>
        <w:rPr>
          <w:bCs/>
          <w:b/>
        </w:rPr>
        <w:t xml:space="preserve">Regulatory Knowledge:</w:t>
      </w:r>
      <w:r>
        <w:t xml:space="preserve"> </w:t>
      </w:r>
      <w:r>
        <w:t xml:space="preserve">Korean Corporate Income Tax Law, VAT regulations, and FSS compliance requirements.</w:t>
      </w:r>
    </w:p>
    <w:p>
      <w:pPr>
        <w:numPr>
          <w:ilvl w:val="0"/>
          <w:numId w:val="1005"/>
        </w:numPr>
        <w:pStyle w:val="Compact"/>
      </w:pPr>
      <w:r>
        <w:rPr>
          <w:bCs/>
          <w:b/>
        </w:rPr>
        <w:t xml:space="preserve">Software Proficiency:</w:t>
      </w:r>
      <w:r>
        <w:t xml:space="preserve"> </w:t>
      </w:r>
      <w:r>
        <w:t xml:space="preserve">Adobe Acrobat, Microsoft Office Suite (Outlook, Word, PowerPoint), and cloud-based collaboration tools like SharePoint.</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Korean (Proficient – Business Level)</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Korean Auditing Standards Board (KASB) and the Seoul Accounting Association.</w:t>
      </w:r>
    </w:p>
    <w:p>
      <w:pPr>
        <w:pStyle w:val="BodyText"/>
      </w:pPr>
      <w:r>
        <w:rPr>
          <w:bCs/>
          <w:b/>
        </w:rPr>
        <w:t xml:space="preserve">Cultural Adaptability:</w:t>
      </w:r>
      <w:r>
        <w:t xml:space="preserve"> </w:t>
      </w:r>
      <w:r>
        <w:t xml:space="preserve">Demonstrated ability to work in multicultural teams, leveraging insights from South Korea Seoul’s business culture to enhance audit strategies. Familiarity with local customs and communication styles ensures effective collaboration with clients and stakeholders.</w:t>
      </w:r>
    </w:p>
    <w:p>
      <w:pPr>
        <w:pStyle w:val="BodyText"/>
      </w:pPr>
      <w:r>
        <w:rPr>
          <w:bCs/>
          <w:b/>
        </w:rPr>
        <w:t xml:space="preserve">Project Experience:</w:t>
      </w:r>
      <w:r>
        <w:t xml:space="preserve"> </w:t>
      </w:r>
      <w:r>
        <w:t xml:space="preserve">Led an audit project for a Seoul-based technology startup, identifying cost-saving opportunities while ensuring compliance with KAS. Advised a multinational retail chain on optimizing its financial reporting processes to meet South Korea’s regulatory standards.</w:t>
      </w:r>
    </w:p>
    <w:bookmarkEnd w:id="30"/>
    <w:bookmarkStart w:id="31" w:name="references"/>
    <w:p>
      <w:pPr>
        <w:pStyle w:val="Heading2"/>
      </w:pPr>
      <w:r>
        <w:t xml:space="preserve">References</w:t>
      </w:r>
    </w:p>
    <w:p>
      <w:pPr>
        <w:pStyle w:val="FirstParagraph"/>
      </w:pPr>
      <w:r>
        <w:t xml:space="preserve">Available upon request. Contact John Doe at +82 10-9876-5432 or johndoe.seoul@gmail.com.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Seoul, South Korea</dc:title>
  <dc:creator/>
  <dc:language>en</dc:language>
  <cp:keywords/>
  <dcterms:created xsi:type="dcterms:W3CDTF">2025-12-11T14:29:05Z</dcterms:created>
  <dcterms:modified xsi:type="dcterms:W3CDTF">2025-12-11T14:29:05Z</dcterms:modified>
</cp:coreProperties>
</file>

<file path=docProps/custom.xml><?xml version="1.0" encoding="utf-8"?>
<Properties xmlns="http://schemas.openxmlformats.org/officeDocument/2006/custom-properties" xmlns:vt="http://schemas.openxmlformats.org/officeDocument/2006/docPropsVTypes"/>
</file>