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Auditor</w:t>
      </w:r>
      <w:r>
        <w:t xml:space="preserve"> </w:t>
      </w:r>
      <w:r>
        <w:t xml:space="preserve">Resume</w:t>
      </w:r>
      <w:r>
        <w:t xml:space="preserve"> </w:t>
      </w:r>
      <w:r>
        <w:t xml:space="preserve">-</w:t>
      </w:r>
      <w:r>
        <w:t xml:space="preserve"> </w:t>
      </w:r>
      <w:r>
        <w:t xml:space="preserve">Turkey</w:t>
      </w:r>
      <w:r>
        <w:t xml:space="preserve"> </w:t>
      </w:r>
      <w:r>
        <w:t xml:space="preserve">Istanbul</w:t>
      </w:r>
      <w:r>
        <w:t xml:space="preserve"> </w:t>
      </w:r>
      <w:r>
        <w:t xml:space="preserve">|</w:t>
      </w:r>
      <w:r>
        <w:t xml:space="preserve"> </w:t>
      </w:r>
      <w:r>
        <w:t xml:space="preserve">Professional</w:t>
      </w:r>
      <w:r>
        <w:t xml:space="preserve"> </w:t>
      </w:r>
      <w:r>
        <w:t xml:space="preserve">Resume</w:t>
      </w:r>
    </w:p>
    <w:bookmarkStart w:id="20" w:name="ahmet-yılmaz"/>
    <w:p>
      <w:pPr>
        <w:pStyle w:val="Heading1"/>
      </w:pPr>
      <w:r>
        <w:t xml:space="preserve">Ahmet Yılmaz</w:t>
      </w:r>
    </w:p>
    <w:p>
      <w:pPr>
        <w:pStyle w:val="FirstParagraph"/>
      </w:pPr>
      <w:r>
        <w:t xml:space="preserve">Auditor | Turkey Istanbul | Professional Resume</w:t>
      </w:r>
    </w:p>
    <w:bookmarkEnd w:id="20"/>
    <w:bookmarkStart w:id="21" w:name="professional-summary"/>
    <w:p>
      <w:pPr>
        <w:pStyle w:val="Heading2"/>
      </w:pPr>
      <w:r>
        <w:t xml:space="preserve">Professional Summary</w:t>
      </w:r>
    </w:p>
    <w:p>
      <w:pPr>
        <w:pStyle w:val="FirstParagraph"/>
      </w:pPr>
      <w:r>
        <w:t xml:space="preserve">Dedicated and experienced Auditor with over 8 years of expertise in financial compliance, risk assessment, and internal control evaluation. Specialized in auditing services for businesses operating in Turkey Istanbul, ensuring adherence to local regulations, international standards (ISO 9001, IFRS), and corporate governance practices. Proven track record of delivering accurate audit reports for multinational corporations and SMEs in the region. Passionate about providing actionable insights to enhance financial transparency and operational efficiency within the dynamic business landscape of Turkey Istanbul.</w:t>
      </w:r>
    </w:p>
    <w:bookmarkEnd w:id="21"/>
    <w:bookmarkStart w:id="25" w:name="professional-experience"/>
    <w:p>
      <w:pPr>
        <w:pStyle w:val="Heading2"/>
      </w:pPr>
      <w:r>
        <w:t xml:space="preserve">Professional Experience</w:t>
      </w:r>
    </w:p>
    <w:bookmarkStart w:id="22" w:name="senior-auditor"/>
    <w:p>
      <w:pPr>
        <w:pStyle w:val="Heading3"/>
      </w:pPr>
      <w:r>
        <w:t xml:space="preserve">Senior Auditor</w:t>
      </w:r>
    </w:p>
    <w:p>
      <w:pPr>
        <w:pStyle w:val="FirstParagraph"/>
      </w:pPr>
      <w:r>
        <w:rPr>
          <w:bCs/>
          <w:b/>
        </w:rPr>
        <w:t xml:space="preserve">Deloitte Türkiye | Istanbul, Turkey</w:t>
      </w:r>
      <w:r>
        <w:t xml:space="preserve"> </w:t>
      </w:r>
      <w:r>
        <w:t xml:space="preserve">– January 2019 – Present</w:t>
      </w:r>
    </w:p>
    <w:p>
      <w:pPr>
        <w:numPr>
          <w:ilvl w:val="0"/>
          <w:numId w:val="1001"/>
        </w:numPr>
        <w:pStyle w:val="Compact"/>
      </w:pPr>
      <w:r>
        <w:t xml:space="preserve">Conducted financial and compliance audits for 50+ clients across industries, including manufacturing, technology, and finance in Turkey Istanbul.</w:t>
      </w:r>
    </w:p>
    <w:p>
      <w:pPr>
        <w:numPr>
          <w:ilvl w:val="0"/>
          <w:numId w:val="1001"/>
        </w:numPr>
        <w:pStyle w:val="Compact"/>
      </w:pPr>
      <w:r>
        <w:t xml:space="preserve">Ensured adherence to Turkish Tax Code (Vergi Usul Kanunu) and IFRS standards while preparing audit reports for internal and external stakeholders.</w:t>
      </w:r>
    </w:p>
    <w:p>
      <w:pPr>
        <w:numPr>
          <w:ilvl w:val="0"/>
          <w:numId w:val="1001"/>
        </w:numPr>
        <w:pStyle w:val="Compact"/>
      </w:pPr>
      <w:r>
        <w:t xml:space="preserve">Collaborated with cross-functional teams to identify financial risks and implement mitigation strategies, improving client operational efficiency by 25%.</w:t>
      </w:r>
    </w:p>
    <w:p>
      <w:pPr>
        <w:numPr>
          <w:ilvl w:val="0"/>
          <w:numId w:val="1001"/>
        </w:numPr>
        <w:pStyle w:val="Compact"/>
      </w:pPr>
      <w:r>
        <w:t xml:space="preserve">Provided training sessions to junior auditors on local regulatory updates in Turkey Istanbul, enhancing team productivity and compliance accuracy.</w:t>
      </w:r>
    </w:p>
    <w:bookmarkEnd w:id="22"/>
    <w:bookmarkStart w:id="23" w:name="audit-manager"/>
    <w:p>
      <w:pPr>
        <w:pStyle w:val="Heading3"/>
      </w:pPr>
      <w:r>
        <w:t xml:space="preserve">Audit Manager</w:t>
      </w:r>
    </w:p>
    <w:p>
      <w:pPr>
        <w:pStyle w:val="FirstParagraph"/>
      </w:pPr>
      <w:r>
        <w:rPr>
          <w:bCs/>
          <w:b/>
        </w:rPr>
        <w:t xml:space="preserve">KPMG Türkiye | Istanbul, Turkey</w:t>
      </w:r>
      <w:r>
        <w:t xml:space="preserve"> </w:t>
      </w:r>
      <w:r>
        <w:t xml:space="preserve">– June 2015 – December 2018</w:t>
      </w:r>
    </w:p>
    <w:p>
      <w:pPr>
        <w:numPr>
          <w:ilvl w:val="0"/>
          <w:numId w:val="1002"/>
        </w:numPr>
        <w:pStyle w:val="Compact"/>
      </w:pPr>
      <w:r>
        <w:t xml:space="preserve">Managed audit engagements for large-scale enterprises in Turkey Istanbul, including multinational corporations and local enterprises.</w:t>
      </w:r>
    </w:p>
    <w:p>
      <w:pPr>
        <w:numPr>
          <w:ilvl w:val="0"/>
          <w:numId w:val="1002"/>
        </w:numPr>
        <w:pStyle w:val="Compact"/>
      </w:pPr>
      <w:r>
        <w:t xml:space="preserve">Developed risk assessment frameworks tailored to the Turkish market, reducing audit errors by 18% through process optimization.</w:t>
      </w:r>
    </w:p>
    <w:p>
      <w:pPr>
        <w:numPr>
          <w:ilvl w:val="0"/>
          <w:numId w:val="1002"/>
        </w:numPr>
        <w:pStyle w:val="Compact"/>
      </w:pPr>
      <w:r>
        <w:t xml:space="preserve">Represented KPMG at industry seminars in Istanbul, focusing on compliance challenges for auditors in Turkey’s evolving regulatory environment.</w:t>
      </w:r>
    </w:p>
    <w:p>
      <w:pPr>
        <w:numPr>
          <w:ilvl w:val="0"/>
          <w:numId w:val="1002"/>
        </w:numPr>
        <w:pStyle w:val="Compact"/>
      </w:pPr>
      <w:r>
        <w:t xml:space="preserve">Coordinated with legal and tax teams to ensure audits met the requirements of the Turkish Ministry of Treasury and Finance.</w:t>
      </w:r>
    </w:p>
    <w:bookmarkEnd w:id="23"/>
    <w:bookmarkStart w:id="24" w:name="audit-associate"/>
    <w:p>
      <w:pPr>
        <w:pStyle w:val="Heading3"/>
      </w:pPr>
      <w:r>
        <w:t xml:space="preserve">Audit Associate</w:t>
      </w:r>
    </w:p>
    <w:p>
      <w:pPr>
        <w:pStyle w:val="FirstParagraph"/>
      </w:pPr>
      <w:r>
        <w:rPr>
          <w:bCs/>
          <w:b/>
        </w:rPr>
        <w:t xml:space="preserve">PwC Türkiye | Istanbul, Turkey</w:t>
      </w:r>
      <w:r>
        <w:t xml:space="preserve"> </w:t>
      </w:r>
      <w:r>
        <w:t xml:space="preserve">– July 2012 – May 2015</w:t>
      </w:r>
    </w:p>
    <w:p>
      <w:pPr>
        <w:numPr>
          <w:ilvl w:val="0"/>
          <w:numId w:val="1003"/>
        </w:numPr>
        <w:pStyle w:val="Compact"/>
      </w:pPr>
      <w:r>
        <w:t xml:space="preserve">Supported audit teams in conducting financial statement audits for SMEs and large corporations in Istanbul, ensuring compliance with Turkish accounting standards.</w:t>
      </w:r>
    </w:p>
    <w:p>
      <w:pPr>
        <w:numPr>
          <w:ilvl w:val="0"/>
          <w:numId w:val="1003"/>
        </w:numPr>
        <w:pStyle w:val="Compact"/>
      </w:pPr>
      <w:r>
        <w:t xml:space="preserve">Prepared detailed audit documentation and performed analytical procedures to identify discrepancies in financial records.</w:t>
      </w:r>
    </w:p>
    <w:p>
      <w:pPr>
        <w:numPr>
          <w:ilvl w:val="0"/>
          <w:numId w:val="1003"/>
        </w:numPr>
        <w:pStyle w:val="Compact"/>
      </w:pPr>
      <w:r>
        <w:t xml:space="preserve">Contributed to the development of internal control systems for clients, enhancing their ability to meet regulatory requirements in Turkey Istanbul.</w:t>
      </w:r>
    </w:p>
    <w:p>
      <w:pPr>
        <w:numPr>
          <w:ilvl w:val="0"/>
          <w:numId w:val="1003"/>
        </w:numPr>
        <w:pStyle w:val="Compact"/>
      </w:pPr>
      <w:r>
        <w:t xml:space="preserve">Participated in audits of public sector organizations, aligning practices with Turkish Public Procurement Law and international audit standards.</w:t>
      </w:r>
    </w:p>
    <w:bookmarkEnd w:id="24"/>
    <w:bookmarkEnd w:id="25"/>
    <w:bookmarkStart w:id="26" w:name="education"/>
    <w:p>
      <w:pPr>
        <w:pStyle w:val="Heading2"/>
      </w:pPr>
      <w:r>
        <w:t xml:space="preserve">Education</w:t>
      </w:r>
    </w:p>
    <w:p>
      <w:pPr>
        <w:pStyle w:val="FirstParagraph"/>
      </w:pPr>
      <w:r>
        <w:rPr>
          <w:bCs/>
          <w:b/>
        </w:rPr>
        <w:t xml:space="preserve">Bachelor of Science in Accounting</w:t>
      </w:r>
    </w:p>
    <w:p>
      <w:pPr>
        <w:pStyle w:val="BodyText"/>
      </w:pPr>
      <w:r>
        <w:rPr>
          <w:iCs/>
          <w:i/>
        </w:rPr>
        <w:t xml:space="preserve">İstanbul Üniversitesi (University of Istanbul), Istanbul, Turkey</w:t>
      </w:r>
      <w:r>
        <w:t xml:space="preserve"> </w:t>
      </w:r>
      <w:r>
        <w:t xml:space="preserve">– Graduated: June 2012</w:t>
      </w:r>
    </w:p>
    <w:bookmarkEnd w:id="26"/>
    <w:bookmarkStart w:id="27" w:name="certifications-professional-development"/>
    <w:p>
      <w:pPr>
        <w:pStyle w:val="Heading2"/>
      </w:pPr>
      <w:r>
        <w:t xml:space="preserve">Certifications &amp; Professional Development</w:t>
      </w:r>
    </w:p>
    <w:p>
      <w:pPr>
        <w:numPr>
          <w:ilvl w:val="0"/>
          <w:numId w:val="1004"/>
        </w:numPr>
        <w:pStyle w:val="Compact"/>
      </w:pPr>
      <w:r>
        <w:rPr>
          <w:bCs/>
          <w:b/>
        </w:rPr>
        <w:t xml:space="preserve">Certified Public Accountant (CPA) – Turkey</w:t>
      </w:r>
      <w:r>
        <w:t xml:space="preserve"> </w:t>
      </w:r>
      <w:r>
        <w:t xml:space="preserve">– Issued by Turkish Chamber of Certified Public Accountants (MMO), 2016.</w:t>
      </w:r>
    </w:p>
    <w:p>
      <w:pPr>
        <w:numPr>
          <w:ilvl w:val="0"/>
          <w:numId w:val="1004"/>
        </w:numPr>
        <w:pStyle w:val="Compact"/>
      </w:pPr>
      <w:r>
        <w:rPr>
          <w:bCs/>
          <w:b/>
        </w:rPr>
        <w:t xml:space="preserve">International Auditing and Assurance Standards (IAAS) Certification</w:t>
      </w:r>
      <w:r>
        <w:t xml:space="preserve"> </w:t>
      </w:r>
      <w:r>
        <w:t xml:space="preserve">– Completed in 2018, focusing on audit practices in Turkey Istanbul.</w:t>
      </w:r>
    </w:p>
    <w:p>
      <w:pPr>
        <w:numPr>
          <w:ilvl w:val="0"/>
          <w:numId w:val="1004"/>
        </w:numPr>
        <w:pStyle w:val="Compact"/>
      </w:pPr>
      <w:r>
        <w:rPr>
          <w:bCs/>
          <w:b/>
        </w:rPr>
        <w:t xml:space="preserve">CFA Institute – Chartered Financial Analyst</w:t>
      </w:r>
      <w:r>
        <w:t xml:space="preserve"> </w:t>
      </w:r>
      <w:r>
        <w:t xml:space="preserve">– In progress, with a focus on financial reporting and compliance for Turkish businesses.</w:t>
      </w:r>
    </w:p>
    <w:p>
      <w:pPr>
        <w:numPr>
          <w:ilvl w:val="0"/>
          <w:numId w:val="1004"/>
        </w:numPr>
        <w:pStyle w:val="Compact"/>
      </w:pPr>
      <w:r>
        <w:rPr>
          <w:bCs/>
          <w:b/>
        </w:rPr>
        <w:t xml:space="preserve">GDPR Compliance Training</w:t>
      </w:r>
      <w:r>
        <w:t xml:space="preserve"> </w:t>
      </w:r>
      <w:r>
        <w:t xml:space="preserve">– Completed in 2020 to ensure audit practices align with EU regulations affecting Turkey Istanbul-based companies.</w:t>
      </w:r>
    </w:p>
    <w:bookmarkEnd w:id="27"/>
    <w:bookmarkStart w:id="28" w:name="skills"/>
    <w:p>
      <w:pPr>
        <w:pStyle w:val="Heading2"/>
      </w:pPr>
      <w:r>
        <w:t xml:space="preserve">Skills</w:t>
      </w:r>
    </w:p>
    <w:p>
      <w:pPr>
        <w:pStyle w:val="FirstParagraph"/>
      </w:pPr>
      <w:r>
        <w:rPr>
          <w:bCs/>
          <w:b/>
        </w:rPr>
        <w:t xml:space="preserve">Technical Skills:</w:t>
      </w:r>
    </w:p>
    <w:p>
      <w:pPr>
        <w:numPr>
          <w:ilvl w:val="0"/>
          <w:numId w:val="1005"/>
        </w:numPr>
        <w:pStyle w:val="Compact"/>
      </w:pPr>
      <w:r>
        <w:t xml:space="preserve">Financial Statement Auditing (IFRS, TMSA)</w:t>
      </w:r>
    </w:p>
    <w:p>
      <w:pPr>
        <w:numPr>
          <w:ilvl w:val="0"/>
          <w:numId w:val="1005"/>
        </w:numPr>
        <w:pStyle w:val="Compact"/>
      </w:pPr>
      <w:r>
        <w:t xml:space="preserve">Internal Control Evaluation</w:t>
      </w:r>
    </w:p>
    <w:p>
      <w:pPr>
        <w:numPr>
          <w:ilvl w:val="0"/>
          <w:numId w:val="1005"/>
        </w:numPr>
        <w:pStyle w:val="Compact"/>
      </w:pPr>
      <w:r>
        <w:t xml:space="preserve">Risk Assessment and Mitigation</w:t>
      </w:r>
    </w:p>
    <w:p>
      <w:pPr>
        <w:numPr>
          <w:ilvl w:val="0"/>
          <w:numId w:val="1005"/>
        </w:numPr>
        <w:pStyle w:val="Compact"/>
      </w:pPr>
      <w:r>
        <w:t xml:space="preserve">Accounting Software (SAP, QuickBooks, TMS)</w:t>
      </w:r>
    </w:p>
    <w:p>
      <w:pPr>
        <w:pStyle w:val="FirstParagraph"/>
      </w:pPr>
      <w:r>
        <w:rPr>
          <w:bCs/>
          <w:b/>
        </w:rPr>
        <w:t xml:space="preserve">Regulatory Knowledge:</w:t>
      </w:r>
    </w:p>
    <w:p>
      <w:pPr>
        <w:numPr>
          <w:ilvl w:val="0"/>
          <w:numId w:val="1006"/>
        </w:numPr>
        <w:pStyle w:val="Compact"/>
      </w:pPr>
      <w:r>
        <w:t xml:space="preserve">Compliance with Turkish Tax Code (VUK) and Customs Regulations</w:t>
      </w:r>
    </w:p>
    <w:p>
      <w:pPr>
        <w:numPr>
          <w:ilvl w:val="0"/>
          <w:numId w:val="1006"/>
        </w:numPr>
        <w:pStyle w:val="Compact"/>
      </w:pPr>
      <w:r>
        <w:t xml:space="preserve">Understanding of Turkey Istanbul’s Business Environment and Local Laws</w:t>
      </w:r>
    </w:p>
    <w:p>
      <w:pPr>
        <w:numPr>
          <w:ilvl w:val="0"/>
          <w:numId w:val="1006"/>
        </w:numPr>
        <w:pStyle w:val="Compact"/>
      </w:pPr>
      <w:r>
        <w:t xml:space="preserve">Familiarity with EU Directives Impacting Audits in Turkey</w:t>
      </w:r>
    </w:p>
    <w:p>
      <w:pPr>
        <w:pStyle w:val="FirstParagraph"/>
      </w:pPr>
      <w:r>
        <w:rPr>
          <w:bCs/>
          <w:b/>
        </w:rPr>
        <w:t xml:space="preserve">Soft Skills:</w:t>
      </w:r>
    </w:p>
    <w:p>
      <w:pPr>
        <w:numPr>
          <w:ilvl w:val="0"/>
          <w:numId w:val="1007"/>
        </w:numPr>
        <w:pStyle w:val="Compact"/>
      </w:pPr>
      <w:r>
        <w:t xml:space="preserve">Excellent Communication and Interpersonal Skills</w:t>
      </w:r>
    </w:p>
    <w:p>
      <w:pPr>
        <w:numPr>
          <w:ilvl w:val="0"/>
          <w:numId w:val="1007"/>
        </w:numPr>
        <w:pStyle w:val="Compact"/>
      </w:pPr>
      <w:r>
        <w:t xml:space="preserve">Critical Thinking and Analytical Problem-Solving</w:t>
      </w:r>
    </w:p>
    <w:p>
      <w:pPr>
        <w:numPr>
          <w:ilvl w:val="0"/>
          <w:numId w:val="1007"/>
        </w:numPr>
        <w:pStyle w:val="Compact"/>
      </w:pPr>
      <w:r>
        <w:t xml:space="preserve">Attention to Detail and Accuracy</w:t>
      </w:r>
    </w:p>
    <w:p>
      <w:pPr>
        <w:numPr>
          <w:ilvl w:val="0"/>
          <w:numId w:val="1007"/>
        </w:numPr>
        <w:pStyle w:val="Compact"/>
      </w:pPr>
      <w:r>
        <w:t xml:space="preserve">Leadership and Team Collaboration</w:t>
      </w:r>
    </w:p>
    <w:bookmarkEnd w:id="28"/>
    <w:bookmarkStart w:id="29" w:name="projects-contributions"/>
    <w:p>
      <w:pPr>
        <w:pStyle w:val="Heading2"/>
      </w:pPr>
      <w:r>
        <w:t xml:space="preserve">Projects &amp; Contributions</w:t>
      </w:r>
    </w:p>
    <w:p>
      <w:pPr>
        <w:pStyle w:val="FirstParagraph"/>
      </w:pPr>
      <w:r>
        <w:rPr>
          <w:bCs/>
          <w:b/>
        </w:rPr>
        <w:t xml:space="preserve">Project: Financial Compliance Audit for Istanbul-Based Manufacturing Firm</w:t>
      </w:r>
    </w:p>
    <w:p>
      <w:pPr>
        <w:pStyle w:val="BodyText"/>
      </w:pPr>
      <w:r>
        <w:t xml:space="preserve">Conducted a comprehensive audit of a leading textile company in Turkey Istanbul, identifying non-compliance issues with TMSA. Implemented corrective measures that reduced audit findings by 30% and improved financial transparency.</w:t>
      </w:r>
    </w:p>
    <w:p>
      <w:pPr>
        <w:pStyle w:val="BodyText"/>
      </w:pPr>
      <w:r>
        <w:rPr>
          <w:bCs/>
          <w:b/>
        </w:rPr>
        <w:t xml:space="preserve">Contribution: Audit Training Program for Turkish SMEs</w:t>
      </w:r>
    </w:p>
    <w:p>
      <w:pPr>
        <w:pStyle w:val="BodyText"/>
      </w:pPr>
      <w:r>
        <w:t xml:space="preserve">Developed a training module on basic audit principles tailored for small businesses in Istanbul, reaching over 200 entrepreneurs and improving their understanding of financial reporting requirements.</w:t>
      </w:r>
    </w:p>
    <w:bookmarkEnd w:id="29"/>
    <w:bookmarkStart w:id="30" w:name="languages"/>
    <w:p>
      <w:pPr>
        <w:pStyle w:val="Heading2"/>
      </w:pPr>
      <w:r>
        <w:t xml:space="preserve">Languages</w:t>
      </w:r>
    </w:p>
    <w:p>
      <w:pPr>
        <w:numPr>
          <w:ilvl w:val="0"/>
          <w:numId w:val="1008"/>
        </w:numPr>
        <w:pStyle w:val="Compact"/>
      </w:pPr>
      <w:r>
        <w:t xml:space="preserve">Turkish – Native Speaker</w:t>
      </w:r>
    </w:p>
    <w:p>
      <w:pPr>
        <w:numPr>
          <w:ilvl w:val="0"/>
          <w:numId w:val="1008"/>
        </w:numPr>
        <w:pStyle w:val="Compact"/>
      </w:pPr>
      <w:r>
        <w:t xml:space="preserve">English – Fluent (TOEFL iBT Score: 110)</w:t>
      </w:r>
    </w:p>
    <w:p>
      <w:pPr>
        <w:numPr>
          <w:ilvl w:val="0"/>
          <w:numId w:val="1008"/>
        </w:numPr>
        <w:pStyle w:val="Compact"/>
      </w:pPr>
      <w:r>
        <w:t xml:space="preserve">German – Basic Proficiency (B1 Level)</w:t>
      </w:r>
    </w:p>
    <w:bookmarkEnd w:id="30"/>
    <w:bookmarkStart w:id="31" w:name="references"/>
    <w:p>
      <w:pPr>
        <w:pStyle w:val="Heading2"/>
      </w:pPr>
      <w:r>
        <w:t xml:space="preserve">References</w:t>
      </w:r>
    </w:p>
    <w:p>
      <w:pPr>
        <w:pStyle w:val="FirstParagraph"/>
      </w:pPr>
      <w:r>
        <w:t xml:space="preserve">Available upon request. References include former colleagues and clients from Turkey Istanbul-based organizations, including Koc Holding, Sabancı Group, and local SMEs.</w:t>
      </w:r>
    </w:p>
    <w:bookmarkEnd w:id="31"/>
    <w:p>
      <w:pPr>
        <w:pStyle w:val="BodyText"/>
      </w:pPr>
      <w:r>
        <w:t xml:space="preserve">© 2023 Ahmet Yılmaz | Auditor Resume | Turkey Istanbul</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Auditor Resume - Turkey Istanbul | Professional Resume</dc:title>
  <dc:creator/>
  <dc:language>en</dc:language>
  <cp:keywords/>
  <dcterms:created xsi:type="dcterms:W3CDTF">2026-07-22T06:03:07Z</dcterms:created>
  <dcterms:modified xsi:type="dcterms:W3CDTF">2026-07-22T06:03:07Z</dcterms:modified>
</cp:coreProperties>
</file>

<file path=docProps/custom.xml><?xml version="1.0" encoding="utf-8"?>
<Properties xmlns="http://schemas.openxmlformats.org/officeDocument/2006/custom-properties" xmlns:vt="http://schemas.openxmlformats.org/officeDocument/2006/docPropsVTypes"/>
</file>