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auditor-resume"/>
    <w:p>
      <w:pPr>
        <w:pStyle w:val="Heading1"/>
      </w:pPr>
      <w:r>
        <w:t xml:space="preserve">AUDITOR RESUME</w:t>
      </w:r>
    </w:p>
    <w:p>
      <w:pPr>
        <w:pStyle w:val="FirstParagraph"/>
      </w:pPr>
      <w:r>
        <w:t xml:space="preserve">Specializing in Financial Compliance and Risk Management in United Arab Emirates Dubai</w:t>
      </w:r>
    </w:p>
    <w:bookmarkEnd w:id="20"/>
    <w:bookmarkStart w:id="21" w:name="professional-summary"/>
    <w:p>
      <w:pPr>
        <w:pStyle w:val="Heading2"/>
      </w:pPr>
      <w:r>
        <w:t xml:space="preserve">Professional Summary</w:t>
      </w:r>
    </w:p>
    <w:p>
      <w:pPr>
        <w:pStyle w:val="FirstParagraph"/>
      </w:pPr>
      <w:r>
        <w:t xml:space="preserve">Results-driven Auditor with over [X years] of experience in financial compliance, risk assessment, and internal controls within the dynamic business environment of the United Arab Emirates Dubai. Adept at ensuring adherence to UAE regulatory frameworks, international accounting standards (IFRS), and corporate governance practices. Proven track record in delivering accurate audit reports, identifying operational inefficiencies, and supporting organizations in achieving sustainable growth. Passionate about contributing to the financial integrity of businesses operating in Dubai's thriving economy.</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Deloitte UAE</w:t>
      </w:r>
      <w:r>
        <w:t xml:space="preserve"> </w:t>
      </w:r>
      <w:r>
        <w:t xml:space="preserve">- Dubai, United Arab Emirates | [Month Year] – Present</w:t>
      </w:r>
    </w:p>
    <w:p>
      <w:pPr>
        <w:numPr>
          <w:ilvl w:val="0"/>
          <w:numId w:val="1001"/>
        </w:numPr>
        <w:pStyle w:val="Compact"/>
      </w:pPr>
      <w:r>
        <w:t xml:space="preserve">Conducted financial audits for multinational corporations and local businesses in Dubai, ensuring compliance with UAE Federal Tax Authority (FTA) regulations and international audit standards.</w:t>
      </w:r>
    </w:p>
    <w:p>
      <w:pPr>
        <w:numPr>
          <w:ilvl w:val="0"/>
          <w:numId w:val="1001"/>
        </w:numPr>
        <w:pStyle w:val="Compact"/>
      </w:pPr>
      <w:r>
        <w:t xml:space="preserve">Provided strategic recommendations to enhance internal controls, reduce financial risks, and improve operational efficiency for clients across sectors such as real estate, logistics, and hospitality.</w:t>
      </w:r>
    </w:p>
    <w:p>
      <w:pPr>
        <w:numPr>
          <w:ilvl w:val="0"/>
          <w:numId w:val="1001"/>
        </w:numPr>
        <w:pStyle w:val="Compact"/>
      </w:pPr>
      <w:r>
        <w:t xml:space="preserve">Collaborated with cross-functional teams to deliver audit reports within tight deadlines while maintaining the highest level of accuracy and client satisfaction.</w:t>
      </w:r>
    </w:p>
    <w:p>
      <w:pPr>
        <w:numPr>
          <w:ilvl w:val="0"/>
          <w:numId w:val="1001"/>
        </w:numPr>
        <w:pStyle w:val="Compact"/>
      </w:pPr>
      <w:r>
        <w:t xml:space="preserve">Acted as a liaison between clients and regulatory bodies, ensuring transparency in financial reporting and compliance with UAE Corporate Tax laws.</w:t>
      </w:r>
    </w:p>
    <w:bookmarkEnd w:id="22"/>
    <w:bookmarkStart w:id="23" w:name="audit-specialist"/>
    <w:p>
      <w:pPr>
        <w:pStyle w:val="Heading3"/>
      </w:pPr>
      <w:r>
        <w:t xml:space="preserve">Audit Specialist</w:t>
      </w:r>
    </w:p>
    <w:p>
      <w:pPr>
        <w:pStyle w:val="FirstParagraph"/>
      </w:pPr>
      <w:r>
        <w:rPr>
          <w:bCs/>
          <w:b/>
        </w:rPr>
        <w:t xml:space="preserve">KPMG Dubai</w:t>
      </w:r>
      <w:r>
        <w:t xml:space="preserve"> </w:t>
      </w:r>
      <w:r>
        <w:t xml:space="preserve">- Dubai, United Arab Emirates | [Month Year] – [Month Year]</w:t>
      </w:r>
    </w:p>
    <w:p>
      <w:pPr>
        <w:numPr>
          <w:ilvl w:val="0"/>
          <w:numId w:val="1002"/>
        </w:numPr>
        <w:pStyle w:val="Compact"/>
      </w:pPr>
      <w:r>
        <w:t xml:space="preserve">Managed audits for mid-sized enterprises in the UAE, focusing on financial statement accuracy and fraud detection.</w:t>
      </w:r>
    </w:p>
    <w:p>
      <w:pPr>
        <w:numPr>
          <w:ilvl w:val="0"/>
          <w:numId w:val="1002"/>
        </w:numPr>
        <w:pStyle w:val="Compact"/>
      </w:pPr>
      <w:r>
        <w:t xml:space="preserve">Developed audit plans tailored to the unique regulatory landscape of Dubai, including compliance with UAE’s Central Bank directives and Sharia-compliant finance standards.</w:t>
      </w:r>
    </w:p>
    <w:p>
      <w:pPr>
        <w:numPr>
          <w:ilvl w:val="0"/>
          <w:numId w:val="1002"/>
        </w:numPr>
        <w:pStyle w:val="Compact"/>
      </w:pPr>
      <w:r>
        <w:t xml:space="preserve">Trained junior auditors on local auditing practices and the importance of cultural sensitivity in a multicultural environment like Dubai.</w:t>
      </w:r>
    </w:p>
    <w:p>
      <w:pPr>
        <w:numPr>
          <w:ilvl w:val="0"/>
          <w:numId w:val="1002"/>
        </w:numPr>
        <w:pStyle w:val="Compact"/>
      </w:pPr>
      <w:r>
        <w:t xml:space="preserve">Contributed to the design of risk assessment frameworks that align with both UAE and global best practices.</w:t>
      </w:r>
    </w:p>
    <w:bookmarkEnd w:id="23"/>
    <w:bookmarkStart w:id="24" w:name="internal-auditor"/>
    <w:p>
      <w:pPr>
        <w:pStyle w:val="Heading3"/>
      </w:pPr>
      <w:r>
        <w:t xml:space="preserve">Internal Auditor</w:t>
      </w:r>
    </w:p>
    <w:p>
      <w:pPr>
        <w:pStyle w:val="FirstParagraph"/>
      </w:pPr>
      <w:r>
        <w:rPr>
          <w:bCs/>
          <w:b/>
        </w:rPr>
        <w:t xml:space="preserve">Al Maryah Island Development Company</w:t>
      </w:r>
      <w:r>
        <w:t xml:space="preserve"> </w:t>
      </w:r>
      <w:r>
        <w:t xml:space="preserve">- Dubai, United Arab Emirates | [Month Year] – [Month Year]</w:t>
      </w:r>
    </w:p>
    <w:p>
      <w:pPr>
        <w:numPr>
          <w:ilvl w:val="0"/>
          <w:numId w:val="1003"/>
        </w:numPr>
        <w:pStyle w:val="Compact"/>
      </w:pPr>
      <w:r>
        <w:t xml:space="preserve">Conducted internal audits to evaluate the effectiveness of financial and operational processes for a leading real estate developer in Dubai.</w:t>
      </w:r>
    </w:p>
    <w:p>
      <w:pPr>
        <w:numPr>
          <w:ilvl w:val="0"/>
          <w:numId w:val="1003"/>
        </w:numPr>
        <w:pStyle w:val="Compact"/>
      </w:pPr>
      <w:r>
        <w:t xml:space="preserve">Identified cost-saving opportunities and improved budgeting practices, resulting in a 15% reduction in operational expenses.</w:t>
      </w:r>
    </w:p>
    <w:p>
      <w:pPr>
        <w:numPr>
          <w:ilvl w:val="0"/>
          <w:numId w:val="1003"/>
        </w:numPr>
        <w:pStyle w:val="Compact"/>
      </w:pPr>
      <w:r>
        <w:t xml:space="preserve">Ensured compliance with UAE’s Vision 2021 goals, focusing on transparency and accountability in public-private partnerships.</w:t>
      </w:r>
    </w:p>
    <w:p>
      <w:pPr>
        <w:numPr>
          <w:ilvl w:val="0"/>
          <w:numId w:val="1003"/>
        </w:numPr>
        <w:pStyle w:val="Compact"/>
      </w:pPr>
      <w:r>
        <w:t xml:space="preserve">Prepared detailed audit reports for senior management and board members, highlighting key risks and mitigation strategies.</w:t>
      </w:r>
    </w:p>
    <w:bookmarkEnd w:id="24"/>
    <w:bookmarkEnd w:id="25"/>
    <w:bookmarkStart w:id="28" w:name="education"/>
    <w:p>
      <w:pPr>
        <w:pStyle w:val="Heading2"/>
      </w:pPr>
      <w:r>
        <w:t xml:space="preserve">Education</w:t>
      </w:r>
    </w:p>
    <w:bookmarkStart w:id="26" w:name="mba-in-accounting-and-finance"/>
    <w:p>
      <w:pPr>
        <w:pStyle w:val="Heading3"/>
      </w:pPr>
      <w:r>
        <w:t xml:space="preserve">MBA in Accounting and Finance</w:t>
      </w:r>
    </w:p>
    <w:p>
      <w:pPr>
        <w:pStyle w:val="FirstParagraph"/>
      </w:pPr>
      <w:r>
        <w:rPr>
          <w:bCs/>
          <w:b/>
        </w:rPr>
        <w:t xml:space="preserve">University of Dubai</w:t>
      </w:r>
      <w:r>
        <w:t xml:space="preserve"> </w:t>
      </w:r>
      <w:r>
        <w:t xml:space="preserve">- Dubai, United Arab Emirates | [Year]</w:t>
      </w:r>
    </w:p>
    <w:p>
      <w:pPr>
        <w:pStyle w:val="BodyText"/>
      </w:pPr>
      <w:r>
        <w:t xml:space="preserve">Relevant coursework: Corporate Governance, Auditing Standards, Financial Risk Management.</w:t>
      </w:r>
    </w:p>
    <w:bookmarkEnd w:id="26"/>
    <w:bookmarkStart w:id="27" w:name="bachelor-of-science-in-accounting"/>
    <w:p>
      <w:pPr>
        <w:pStyle w:val="Heading3"/>
      </w:pPr>
      <w:r>
        <w:t xml:space="preserve">Bachelor of Science in Accounting</w:t>
      </w:r>
    </w:p>
    <w:p>
      <w:pPr>
        <w:pStyle w:val="FirstParagraph"/>
      </w:pPr>
      <w:r>
        <w:rPr>
          <w:bCs/>
          <w:b/>
        </w:rPr>
        <w:t xml:space="preserve">University of London</w:t>
      </w:r>
      <w:r>
        <w:t xml:space="preserve"> </w:t>
      </w:r>
      <w:r>
        <w:t xml:space="preserve">- [Country] | [Year]</w:t>
      </w:r>
    </w:p>
    <w:p>
      <w:pPr>
        <w:pStyle w:val="BodyText"/>
      </w:pPr>
      <w:r>
        <w:t xml:space="preserve">Certified in International Financial Reporting Standards (IFRS) and UAE tax regulations.</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Certified Public Accountant (CPA)</w:t>
      </w:r>
      <w:r>
        <w:t xml:space="preserve"> </w:t>
      </w:r>
      <w:r>
        <w:t xml:space="preserve">- American Institute of CPAs | [Year]</w:t>
      </w:r>
    </w:p>
    <w:p>
      <w:pPr>
        <w:numPr>
          <w:ilvl w:val="0"/>
          <w:numId w:val="1004"/>
        </w:numPr>
        <w:pStyle w:val="Compact"/>
      </w:pPr>
      <w:r>
        <w:rPr>
          <w:bCs/>
          <w:b/>
        </w:rPr>
        <w:t xml:space="preserve">Chartered Internal Auditor (CIA)</w:t>
      </w:r>
      <w:r>
        <w:t xml:space="preserve"> </w:t>
      </w:r>
      <w:r>
        <w:t xml:space="preserve">- IIA | [Year]</w:t>
      </w:r>
    </w:p>
    <w:p>
      <w:pPr>
        <w:numPr>
          <w:ilvl w:val="0"/>
          <w:numId w:val="1004"/>
        </w:numPr>
        <w:pStyle w:val="Compact"/>
      </w:pPr>
      <w:r>
        <w:rPr>
          <w:bCs/>
          <w:b/>
        </w:rPr>
        <w:t xml:space="preserve">UAE Corporate Tax Compliance Certificate</w:t>
      </w:r>
      <w:r>
        <w:t xml:space="preserve"> </w:t>
      </w:r>
      <w:r>
        <w:t xml:space="preserve">- Ministry of Finance, UAE | [Year]</w:t>
      </w:r>
    </w:p>
    <w:bookmarkEnd w:id="29"/>
    <w:bookmarkStart w:id="30" w:name="skills"/>
    <w:p>
      <w:pPr>
        <w:pStyle w:val="Heading2"/>
      </w:pPr>
      <w:r>
        <w:t xml:space="preserve">Skills</w:t>
      </w:r>
    </w:p>
    <w:p>
      <w:pPr>
        <w:numPr>
          <w:ilvl w:val="0"/>
          <w:numId w:val="1005"/>
        </w:numPr>
        <w:pStyle w:val="Compact"/>
      </w:pPr>
      <w:r>
        <w:t xml:space="preserve">Financial Statement Analysis</w:t>
      </w:r>
    </w:p>
    <w:p>
      <w:pPr>
        <w:numPr>
          <w:ilvl w:val="0"/>
          <w:numId w:val="1005"/>
        </w:numPr>
        <w:pStyle w:val="Compact"/>
      </w:pPr>
      <w:r>
        <w:t xml:space="preserve">Internal Controls and Risk Management</w:t>
      </w:r>
    </w:p>
    <w:p>
      <w:pPr>
        <w:numPr>
          <w:ilvl w:val="0"/>
          <w:numId w:val="1005"/>
        </w:numPr>
        <w:pStyle w:val="Compact"/>
      </w:pPr>
      <w:r>
        <w:t xml:space="preserve">UAE Tax Regulations and FTA Compliance</w:t>
      </w:r>
    </w:p>
    <w:p>
      <w:pPr>
        <w:numPr>
          <w:ilvl w:val="0"/>
          <w:numId w:val="1005"/>
        </w:numPr>
        <w:pStyle w:val="Compact"/>
      </w:pPr>
      <w:r>
        <w:t xml:space="preserve">Audit Software (e.g., CaseWare, ACL)</w:t>
      </w:r>
    </w:p>
    <w:p>
      <w:pPr>
        <w:numPr>
          <w:ilvl w:val="0"/>
          <w:numId w:val="1005"/>
        </w:numPr>
        <w:pStyle w:val="Compact"/>
      </w:pPr>
      <w:r>
        <w:t xml:space="preserve">ERP Systems (SAP, Oracle)</w:t>
      </w:r>
    </w:p>
    <w:p>
      <w:pPr>
        <w:numPr>
          <w:ilvl w:val="0"/>
          <w:numId w:val="1005"/>
        </w:numPr>
        <w:pStyle w:val="Compact"/>
      </w:pPr>
      <w:r>
        <w:t xml:space="preserve">Cross-Cultural Communication</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 [Year] [Your Name]. Auditor Resume for United Arab Emirates Dubai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United Arab Emirates Dubai</dc:title>
  <dc:creator/>
  <dc:language>en</dc:language>
  <cp:keywords/>
  <dcterms:created xsi:type="dcterms:W3CDTF">2026-07-23T17:16:57Z</dcterms:created>
  <dcterms:modified xsi:type="dcterms:W3CDTF">2026-07-23T17:16:57Z</dcterms:modified>
</cp:coreProperties>
</file>

<file path=docProps/custom.xml><?xml version="1.0" encoding="utf-8"?>
<Properties xmlns="http://schemas.openxmlformats.org/officeDocument/2006/custom-properties" xmlns:vt="http://schemas.openxmlformats.org/officeDocument/2006/docPropsVTypes"/>
</file>