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resume"/>
    <w:p>
      <w:pPr>
        <w:pStyle w:val="Heading1"/>
      </w:pPr>
      <w:r>
        <w:t xml:space="preserve">Resume</w:t>
      </w:r>
    </w:p>
    <w:p>
      <w:pPr>
        <w:pStyle w:val="FirstParagraph"/>
      </w:pPr>
      <w:r>
        <w:rPr>
          <w:bCs/>
          <w:b/>
        </w:rPr>
        <w:t xml:space="preserve">John Doe</w:t>
      </w:r>
      <w:r>
        <w:br/>
      </w:r>
      <w:r>
        <w:t xml:space="preserve">123 Westminster Road, London, United Kingdom</w:t>
      </w:r>
      <w:r>
        <w:br/>
      </w:r>
      <w:r>
        <w:t xml:space="preserve">+44 7700 900123 | john.doe@email.com</w:t>
      </w:r>
      <w:r>
        <w:br/>
      </w:r>
      <w:r>
        <w:t xml:space="preserve">LinkedIn: linkedin.com/in/johndoeauditor | GitHub: github.com/johndoe</w:t>
      </w:r>
    </w:p>
    <w:bookmarkStart w:id="20" w:name="professional-summary"/>
    <w:p>
      <w:pPr>
        <w:pStyle w:val="Heading2"/>
      </w:pPr>
      <w:r>
        <w:t xml:space="preserve">Professional Summary</w:t>
      </w:r>
    </w:p>
    <w:p>
      <w:pPr>
        <w:pStyle w:val="FirstParagraph"/>
      </w:pPr>
      <w:r>
        <w:t xml:space="preserve">As a dedicated and detail-oriented Auditor with over 7 years of experience in the United Kingdom London, I specialize in ensuring financial compliance, identifying risks, and enhancing organizational transparency. My expertise spans internal audits, financial reporting, and regulatory adherence across diverse industries such as finance, healthcare, and technology. This Resume reflects my commitment to upholding the highest standards of audit integrity while delivering actionable insights to stakeholders in the dynamic business environment of London. With a strong foundation in UK accounting principles and a proven track record of optimizing processes for accuracy and efficiency, I am well-equipped to contribute to the success of any organization seeking reliable audit services.</w:t>
      </w:r>
    </w:p>
    <w:bookmarkEnd w:id="20"/>
    <w:bookmarkStart w:id="21" w:name="professional-experience"/>
    <w:p>
      <w:pPr>
        <w:pStyle w:val="Heading2"/>
      </w:pPr>
      <w:r>
        <w:t xml:space="preserve">Professional Experience</w:t>
      </w:r>
    </w:p>
    <w:p>
      <w:pPr>
        <w:pStyle w:val="FirstParagraph"/>
      </w:pPr>
      <w:r>
        <w:rPr>
          <w:bCs/>
          <w:b/>
        </w:rPr>
        <w:t xml:space="preserve">Senior Auditor</w:t>
      </w:r>
      <w:r>
        <w:br/>
      </w:r>
      <w:r>
        <w:rPr>
          <w:iCs/>
          <w:i/>
        </w:rPr>
        <w:t xml:space="preserve">Deloitte UK, London, United Kingdom</w:t>
      </w:r>
      <w:r>
        <w:br/>
      </w:r>
      <w:r>
        <w:rPr>
          <w:bCs/>
          <w:b/>
        </w:rPr>
        <w:t xml:space="preserve">January 2019 – Present</w:t>
      </w:r>
      <w:r>
        <w:br/>
      </w:r>
      <w:r>
        <w:t xml:space="preserve">- Conducted comprehensive audits of financial statements for clients across the UK, ensuring compliance with IFRS and FRS standards.</w:t>
      </w:r>
      <w:r>
        <w:br/>
      </w:r>
      <w:r>
        <w:t xml:space="preserve">- Collaborated with cross-functional teams to identify internal control weaknesses and recommend improvements, reducing audit risks by 25% in 2021.</w:t>
      </w:r>
      <w:r>
        <w:br/>
      </w:r>
      <w:r>
        <w:t xml:space="preserve">- Led audit engagements for multinational corporations based in London, focusing on tax compliance, financial reporting accuracy, and regulatory requirements specific to the United Kingdom.</w:t>
      </w:r>
      <w:r>
        <w:br/>
      </w:r>
      <w:r>
        <w:t xml:space="preserve">- Delivered training sessions to junior auditors on UK-specific regulations and best practices for audit documentation in the United Kingdom London.</w:t>
      </w:r>
      <w:r>
        <w:br/>
      </w:r>
      <w:r>
        <w:t xml:space="preserve">- Developed tailored risk assessment frameworks for clients in the tech sector, aligning with London’s evolving regulatory landscape.</w:t>
      </w:r>
    </w:p>
    <w:p>
      <w:pPr>
        <w:pStyle w:val="BodyText"/>
      </w:pPr>
      <w:r>
        <w:rPr>
          <w:bCs/>
          <w:b/>
        </w:rPr>
        <w:t xml:space="preserve">Assistant Auditor</w:t>
      </w:r>
      <w:r>
        <w:br/>
      </w:r>
      <w:r>
        <w:rPr>
          <w:iCs/>
          <w:i/>
        </w:rPr>
        <w:t xml:space="preserve">KPMG UK, London, United Kingdom</w:t>
      </w:r>
      <w:r>
        <w:br/>
      </w:r>
      <w:r>
        <w:rPr>
          <w:bCs/>
          <w:b/>
        </w:rPr>
        <w:t xml:space="preserve">June 2016 – December 2018</w:t>
      </w:r>
      <w:r>
        <w:br/>
      </w:r>
      <w:r>
        <w:t xml:space="preserve">- Assisted in the preparation of audit reports for SMEs and large enterprises in London, focusing on cash flow analysis and balance sheet accuracy.</w:t>
      </w:r>
      <w:r>
        <w:br/>
      </w:r>
      <w:r>
        <w:t xml:space="preserve">- Performed data validation exercises using advanced Excel and Tableau, enhancing the efficiency of audit procedures by 15%.</w:t>
      </w:r>
      <w:r>
        <w:br/>
      </w:r>
      <w:r>
        <w:t xml:space="preserve">- Supported audits of financial institutions in the United Kingdom London, ensuring adherence to FCA (Financial Conduct Authority) guidelines.</w:t>
      </w:r>
      <w:r>
        <w:br/>
      </w:r>
      <w:r>
        <w:t xml:space="preserve">- Coordinated with clients to gather necessary documentation, maintaining clear communication to address queries promptly.</w:t>
      </w:r>
      <w:r>
        <w:br/>
      </w:r>
      <w:r>
        <w:t xml:space="preserve">- Contributed to the development of internal audit policies that aligned with UK corporate governance standards.</w:t>
      </w:r>
    </w:p>
    <w:p>
      <w:pPr>
        <w:pStyle w:val="BodyText"/>
      </w:pPr>
      <w:r>
        <w:rPr>
          <w:bCs/>
          <w:b/>
        </w:rPr>
        <w:t xml:space="preserve">Intern Auditor</w:t>
      </w:r>
      <w:r>
        <w:br/>
      </w:r>
      <w:r>
        <w:rPr>
          <w:iCs/>
          <w:i/>
        </w:rPr>
        <w:t xml:space="preserve">PwC UK, London, United Kingdom</w:t>
      </w:r>
      <w:r>
        <w:br/>
      </w:r>
      <w:r>
        <w:rPr>
          <w:bCs/>
          <w:b/>
        </w:rPr>
        <w:t xml:space="preserve">September 2015 – May 2016</w:t>
      </w:r>
      <w:r>
        <w:br/>
      </w:r>
      <w:r>
        <w:t xml:space="preserve">- Supported audit teams in completing fieldwork for clients in the healthcare and retail sectors within the United Kingdom London.</w:t>
      </w:r>
      <w:r>
        <w:br/>
      </w:r>
      <w:r>
        <w:t xml:space="preserve">- Assisted in preparing working papers and compiling evidence to support audit conclusions.</w:t>
      </w:r>
      <w:r>
        <w:br/>
      </w:r>
      <w:r>
        <w:t xml:space="preserve">- Gained hands-on experience with UK tax regulations, including VAT compliance and corporate income tax filings.</w:t>
      </w:r>
      <w:r>
        <w:br/>
      </w:r>
      <w:r>
        <w:t xml:space="preserve">- Participated in workshops on ethical auditing practices, reinforcing the importance of integrity in the United Kingdom London’s financial sector.</w:t>
      </w:r>
    </w:p>
    <w:bookmarkEnd w:id="21"/>
    <w:bookmarkStart w:id="22" w:name="education"/>
    <w:p>
      <w:pPr>
        <w:pStyle w:val="Heading2"/>
      </w:pPr>
      <w:r>
        <w:t xml:space="preserve">Education</w:t>
      </w:r>
    </w:p>
    <w:p>
      <w:pPr>
        <w:pStyle w:val="FirstParagraph"/>
      </w:pPr>
      <w:r>
        <w:rPr>
          <w:bCs/>
          <w:b/>
        </w:rPr>
        <w:t xml:space="preserve">MSc in Accounting and Finance</w:t>
      </w:r>
      <w:r>
        <w:br/>
      </w:r>
      <w:r>
        <w:rPr>
          <w:iCs/>
          <w:i/>
        </w:rPr>
        <w:t xml:space="preserve">University of London, United Kingdom</w:t>
      </w:r>
      <w:r>
        <w:br/>
      </w:r>
      <w:r>
        <w:rPr>
          <w:bCs/>
          <w:b/>
        </w:rPr>
        <w:t xml:space="preserve">2014 – 2015</w:t>
      </w:r>
      <w:r>
        <w:br/>
      </w:r>
      <w:r>
        <w:t xml:space="preserve">- Specialized in corporate governance, financial reporting, and audit theory.</w:t>
      </w:r>
      <w:r>
        <w:br/>
      </w:r>
      <w:r>
        <w:t xml:space="preserve">- Graduated with distinction, maintaining a GPA of 3.9/4.0.</w:t>
      </w:r>
      <w:r>
        <w:br/>
      </w:r>
    </w:p>
    <w:p>
      <w:pPr>
        <w:pStyle w:val="BodyText"/>
      </w:pPr>
      <w:r>
        <w:rPr>
          <w:bCs/>
          <w:b/>
        </w:rPr>
        <w:t xml:space="preserve">BSc in Accounting</w:t>
      </w:r>
      <w:r>
        <w:br/>
      </w:r>
      <w:r>
        <w:rPr>
          <w:iCs/>
          <w:i/>
        </w:rPr>
        <w:t xml:space="preserve">King’s College London, United Kingdom</w:t>
      </w:r>
      <w:r>
        <w:br/>
      </w:r>
      <w:r>
        <w:rPr>
          <w:bCs/>
          <w:b/>
        </w:rPr>
        <w:t xml:space="preserve">2011 – 2014</w:t>
      </w:r>
      <w:r>
        <w:br/>
      </w:r>
      <w:r>
        <w:t xml:space="preserve">- Focused on financial accounting, auditing, and taxation.</w:t>
      </w:r>
      <w:r>
        <w:br/>
      </w:r>
      <w:r>
        <w:t xml:space="preserve">- Member of the London Accounting Society, attending seminars on UK audit standards.</w:t>
      </w:r>
    </w:p>
    <w:bookmarkEnd w:id="22"/>
    <w:bookmarkStart w:id="23" w:name="certifications-professional-development"/>
    <w:p>
      <w:pPr>
        <w:pStyle w:val="Heading2"/>
      </w:pPr>
      <w:r>
        <w:t xml:space="preserve">Certifications &amp; Professional Development</w:t>
      </w:r>
    </w:p>
    <w:p>
      <w:pPr>
        <w:numPr>
          <w:ilvl w:val="0"/>
          <w:numId w:val="1001"/>
        </w:numPr>
        <w:pStyle w:val="Compact"/>
      </w:pPr>
      <w:r>
        <w:t xml:space="preserve">Chartered Accountant (CA) – Association of Chartered Certified Accountants (ACCA), United Kingdom</w:t>
      </w:r>
    </w:p>
    <w:p>
      <w:pPr>
        <w:numPr>
          <w:ilvl w:val="0"/>
          <w:numId w:val="1001"/>
        </w:numPr>
        <w:pStyle w:val="Compact"/>
      </w:pPr>
      <w:r>
        <w:t xml:space="preserve">Certified Internal Auditor (CIA) – Institute of Internal Auditors, London</w:t>
      </w:r>
    </w:p>
    <w:p>
      <w:pPr>
        <w:numPr>
          <w:ilvl w:val="0"/>
          <w:numId w:val="1001"/>
        </w:numPr>
        <w:pStyle w:val="Compact"/>
      </w:pPr>
      <w:r>
        <w:t xml:space="preserve">Member of the Institute of Chartered Accountants in England and Wales (ICAEW)</w:t>
      </w:r>
    </w:p>
    <w:p>
      <w:pPr>
        <w:numPr>
          <w:ilvl w:val="0"/>
          <w:numId w:val="1001"/>
        </w:numPr>
        <w:pStyle w:val="Compact"/>
      </w:pPr>
      <w:r>
        <w:t xml:space="preserve">Completed advanced courses on UK tax law and audit compliance through the London School of Business and Finance.</w:t>
      </w:r>
    </w:p>
    <w:bookmarkEnd w:id="23"/>
    <w:bookmarkStart w:id="24" w:name="skills"/>
    <w:p>
      <w:pPr>
        <w:pStyle w:val="Heading2"/>
      </w:pPr>
      <w:r>
        <w:t xml:space="preserve">Skills</w:t>
      </w:r>
    </w:p>
    <w:p>
      <w:pPr>
        <w:numPr>
          <w:ilvl w:val="0"/>
          <w:numId w:val="1002"/>
        </w:numPr>
        <w:pStyle w:val="Compact"/>
      </w:pPr>
      <w:r>
        <w:rPr>
          <w:bCs/>
          <w:b/>
        </w:rPr>
        <w:t xml:space="preserve">Technical Skills:</w:t>
      </w:r>
      <w:r>
        <w:t xml:space="preserve"> </w:t>
      </w:r>
      <w:r>
        <w:t xml:space="preserve">Financial statement analysis, audit planning, risk assessment, IFRS/UK GAAP compliance.</w:t>
      </w:r>
    </w:p>
    <w:p>
      <w:pPr>
        <w:numPr>
          <w:ilvl w:val="0"/>
          <w:numId w:val="1002"/>
        </w:numPr>
        <w:pStyle w:val="Compact"/>
      </w:pPr>
      <w:r>
        <w:rPr>
          <w:bCs/>
          <w:b/>
        </w:rPr>
        <w:t xml:space="preserve">Software:</w:t>
      </w:r>
      <w:r>
        <w:t xml:space="preserve"> </w:t>
      </w:r>
      <w:r>
        <w:t xml:space="preserve">SAP, QuickBooks, Excel (advanced), Tableau, Audit Management Systems.</w:t>
      </w:r>
    </w:p>
    <w:p>
      <w:pPr>
        <w:numPr>
          <w:ilvl w:val="0"/>
          <w:numId w:val="1002"/>
        </w:numPr>
        <w:pStyle w:val="Compact"/>
      </w:pPr>
      <w:r>
        <w:rPr>
          <w:bCs/>
          <w:b/>
        </w:rPr>
        <w:t xml:space="preserve">Languages:</w:t>
      </w:r>
      <w:r>
        <w:t xml:space="preserve"> </w:t>
      </w:r>
      <w:r>
        <w:t xml:space="preserve">English (fluent), French (basic).</w:t>
      </w:r>
    </w:p>
    <w:p>
      <w:pPr>
        <w:numPr>
          <w:ilvl w:val="0"/>
          <w:numId w:val="1002"/>
        </w:numPr>
        <w:pStyle w:val="Compact"/>
      </w:pPr>
      <w:r>
        <w:rPr>
          <w:bCs/>
          <w:b/>
        </w:rPr>
        <w:t xml:space="preserve">Soft Skills:</w:t>
      </w:r>
      <w:r>
        <w:t xml:space="preserve"> </w:t>
      </w:r>
      <w:r>
        <w:t xml:space="preserve">Attention to detail, communication, problem-solving, leadership.</w:t>
      </w:r>
    </w:p>
    <w:bookmarkEnd w:id="24"/>
    <w:bookmarkStart w:id="25" w:name="professional-affiliations"/>
    <w:p>
      <w:pPr>
        <w:pStyle w:val="Heading2"/>
      </w:pPr>
      <w:r>
        <w:t xml:space="preserve">Professional Affiliations</w:t>
      </w:r>
    </w:p>
    <w:p>
      <w:pPr>
        <w:numPr>
          <w:ilvl w:val="0"/>
          <w:numId w:val="1003"/>
        </w:numPr>
        <w:pStyle w:val="Compact"/>
      </w:pPr>
      <w:r>
        <w:t xml:space="preserve">Member of the Chartered Institute of Management Accountants (CIMA), United Kingdom.</w:t>
      </w:r>
    </w:p>
    <w:p>
      <w:pPr>
        <w:numPr>
          <w:ilvl w:val="0"/>
          <w:numId w:val="1003"/>
        </w:numPr>
        <w:pStyle w:val="Compact"/>
      </w:pPr>
      <w:r>
        <w:t xml:space="preserve">Active participant in London-based audit networking events and seminars.</w:t>
      </w:r>
    </w:p>
    <w:bookmarkEnd w:id="25"/>
    <w:bookmarkStart w:id="26" w:name="additional-information"/>
    <w:p>
      <w:pPr>
        <w:pStyle w:val="Heading2"/>
      </w:pPr>
      <w:r>
        <w:t xml:space="preserve">Additional Information</w:t>
      </w:r>
    </w:p>
    <w:p>
      <w:pPr>
        <w:pStyle w:val="FirstParagraph"/>
      </w:pPr>
      <w:r>
        <w:t xml:space="preserve">As an Auditor in the United Kingdom London, I am committed to delivering excellence and fostering trust through rigorous audit practices. My Resume highlights a career defined by precision, ethical standards, and a deep understanding of the unique challenges faced by businesses in London. I am eager to contribute my expertise to organizations seeking reliable audit solutions that align with UK regulatory frameworks.</w:t>
      </w:r>
    </w:p>
    <w:p>
      <w:pPr>
        <w:pStyle w:val="BodyText"/>
      </w:pPr>
      <w:r>
        <w:t xml:space="preserve">© 2023 John Doe | Resume for Auditor in United Kingdom London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United Kingdom London</dc:title>
  <dc:creator/>
  <dc:language>en</dc:language>
  <cp:keywords/>
  <dcterms:created xsi:type="dcterms:W3CDTF">2026-07-23T12:58:33Z</dcterms:created>
  <dcterms:modified xsi:type="dcterms:W3CDTF">2026-07-23T12:58:33Z</dcterms:modified>
</cp:coreProperties>
</file>

<file path=docProps/custom.xml><?xml version="1.0" encoding="utf-8"?>
<Properties xmlns="http://schemas.openxmlformats.org/officeDocument/2006/custom-properties" xmlns:vt="http://schemas.openxmlformats.org/officeDocument/2006/docPropsVTypes"/>
</file>