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faea0d7c882937c574ad9498e9d14a90fd8f812"/>
    <w:p>
      <w:pPr>
        <w:pStyle w:val="Heading1"/>
      </w:pPr>
      <w:r>
        <w:t xml:space="preserve">Resume for Auditor Position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john.smith@example.com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detail-oriented Auditor with over 8 years of experience in financial compliance, risk management, and internal controls. Specializing in auditing practices aligned with the United Kingdom's regulatory framework, including HMRC guidelines and UK Generally Accepted Accounting Principles (GAAP). Proven ability to deliver accurate audits for businesses across Manchester, ensuring adherence to local and national standards. Committed to providing actionable insights that enhance financial transparency and operational efficiency in the dynamic business environment of the United Kingdom.</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UK, Manchester</w:t>
      </w:r>
      <w:r>
        <w:t xml:space="preserve"> </w:t>
      </w:r>
      <w:r>
        <w:t xml:space="preserve">| January 2019 – Present</w:t>
      </w:r>
    </w:p>
    <w:p>
      <w:pPr>
        <w:numPr>
          <w:ilvl w:val="0"/>
          <w:numId w:val="1001"/>
        </w:numPr>
        <w:pStyle w:val="Compact"/>
      </w:pPr>
      <w:r>
        <w:t xml:space="preserve">Conducted audits for a diverse range of clients in the United Kingdom, including SMEs and multinational corporations, ensuring compliance with UK tax laws and accounting standards.</w:t>
      </w:r>
    </w:p>
    <w:p>
      <w:pPr>
        <w:numPr>
          <w:ilvl w:val="0"/>
          <w:numId w:val="1001"/>
        </w:numPr>
        <w:pStyle w:val="Compact"/>
      </w:pPr>
      <w:r>
        <w:t xml:space="preserve">Collaborated with teams to develop audit plans tailored to the unique needs of businesses operating in Manchester, focusing on risk assessment and internal control evaluation.</w:t>
      </w:r>
    </w:p>
    <w:p>
      <w:pPr>
        <w:numPr>
          <w:ilvl w:val="0"/>
          <w:numId w:val="1001"/>
        </w:numPr>
        <w:pStyle w:val="Compact"/>
      </w:pPr>
      <w:r>
        <w:t xml:space="preserve">Provided expert guidance to clients on financial reporting practices, helping them navigate complex regulations such as FRS 102 (UK Accounting Standards) and HMRC requirements.</w:t>
      </w:r>
    </w:p>
    <w:p>
      <w:pPr>
        <w:numPr>
          <w:ilvl w:val="0"/>
          <w:numId w:val="1001"/>
        </w:numPr>
        <w:pStyle w:val="Compact"/>
      </w:pPr>
      <w:r>
        <w:t xml:space="preserve">Implemented digital auditing tools to streamline processes, reducing audit cycles by 20% and improving accuracy for clients in the United Kingdom Manchester area.</w:t>
      </w:r>
    </w:p>
    <w:bookmarkEnd w:id="22"/>
    <w:bookmarkStart w:id="23" w:name="internal-auditor"/>
    <w:p>
      <w:pPr>
        <w:pStyle w:val="Heading3"/>
      </w:pPr>
      <w:r>
        <w:t xml:space="preserve">Internal Auditor</w:t>
      </w:r>
    </w:p>
    <w:p>
      <w:pPr>
        <w:pStyle w:val="FirstParagraph"/>
      </w:pPr>
      <w:r>
        <w:rPr>
          <w:bCs/>
          <w:b/>
        </w:rPr>
        <w:t xml:space="preserve">PwC UK, Manchester</w:t>
      </w:r>
      <w:r>
        <w:t xml:space="preserve"> </w:t>
      </w:r>
      <w:r>
        <w:t xml:space="preserve">| June 2015 – December 2018</w:t>
      </w:r>
    </w:p>
    <w:p>
      <w:pPr>
        <w:numPr>
          <w:ilvl w:val="0"/>
          <w:numId w:val="1002"/>
        </w:numPr>
        <w:pStyle w:val="Compact"/>
      </w:pPr>
      <w:r>
        <w:t xml:space="preserve">Reviewed financial systems and internal controls for organizations in the United Kingdom, identifying vulnerabilities and recommending corrective actions to mitigate risks.</w:t>
      </w:r>
    </w:p>
    <w:p>
      <w:pPr>
        <w:numPr>
          <w:ilvl w:val="0"/>
          <w:numId w:val="1002"/>
        </w:numPr>
        <w:pStyle w:val="Compact"/>
      </w:pPr>
      <w:r>
        <w:t xml:space="preserve">Partnered with finance teams in Manchester to conduct regular audits of financial statements, ensuring alignment with UK legislation and company policies.</w:t>
      </w:r>
    </w:p>
    <w:p>
      <w:pPr>
        <w:numPr>
          <w:ilvl w:val="0"/>
          <w:numId w:val="1002"/>
        </w:numPr>
        <w:pStyle w:val="Compact"/>
      </w:pPr>
      <w:r>
        <w:t xml:space="preserve">Supported the preparation of audit reports for senior management, emphasizing key findings related to compliance and operational efficiency in the United Kingdom market.</w:t>
      </w:r>
    </w:p>
    <w:p>
      <w:pPr>
        <w:numPr>
          <w:ilvl w:val="0"/>
          <w:numId w:val="1002"/>
        </w:numPr>
        <w:pStyle w:val="Compact"/>
      </w:pPr>
      <w:r>
        <w:t xml:space="preserve">Trained junior auditors on UK-specific audit procedures, fostering a culture of precision and adherence to regulatory requirements in Manchester offices.</w:t>
      </w:r>
    </w:p>
    <w:bookmarkEnd w:id="23"/>
    <w:bookmarkStart w:id="24" w:name="junior-auditor"/>
    <w:p>
      <w:pPr>
        <w:pStyle w:val="Heading3"/>
      </w:pPr>
      <w:r>
        <w:t xml:space="preserve">Junior Auditor</w:t>
      </w:r>
    </w:p>
    <w:p>
      <w:pPr>
        <w:pStyle w:val="FirstParagraph"/>
      </w:pPr>
      <w:r>
        <w:rPr>
          <w:bCs/>
          <w:b/>
        </w:rPr>
        <w:t xml:space="preserve">KPMG UK, Manchester</w:t>
      </w:r>
      <w:r>
        <w:t xml:space="preserve"> </w:t>
      </w:r>
      <w:r>
        <w:t xml:space="preserve">| September 2012 – May 2015</w:t>
      </w:r>
    </w:p>
    <w:p>
      <w:pPr>
        <w:numPr>
          <w:ilvl w:val="0"/>
          <w:numId w:val="1003"/>
        </w:numPr>
        <w:pStyle w:val="Compact"/>
      </w:pPr>
      <w:r>
        <w:t xml:space="preserve">Assisted in the preparation of audit documentation for clients in sectors such as retail, manufacturing, and technology across the United Kingdom.</w:t>
      </w:r>
    </w:p>
    <w:p>
      <w:pPr>
        <w:numPr>
          <w:ilvl w:val="0"/>
          <w:numId w:val="1003"/>
        </w:numPr>
        <w:pStyle w:val="Compact"/>
      </w:pPr>
      <w:r>
        <w:t xml:space="preserve">Conducted preliminary reviews of financial records to detect discrepancies and ensure compliance with UK accounting standards.</w:t>
      </w:r>
    </w:p>
    <w:p>
      <w:pPr>
        <w:numPr>
          <w:ilvl w:val="0"/>
          <w:numId w:val="1003"/>
        </w:numPr>
        <w:pStyle w:val="Compact"/>
      </w:pPr>
      <w:r>
        <w:t xml:space="preserve">Contributed to site visits in Manchester, interacting directly with client stakeholders to gather information and verify data accuracy.</w:t>
      </w:r>
    </w:p>
    <w:p>
      <w:pPr>
        <w:numPr>
          <w:ilvl w:val="0"/>
          <w:numId w:val="1003"/>
        </w:numPr>
        <w:pStyle w:val="Compact"/>
      </w:pPr>
      <w:r>
        <w:t xml:space="preserve">Supported the development of audit strategies for businesses operating within the United Kingdom, focusing on risk-based approaches tailored to local markets.</w:t>
      </w:r>
    </w:p>
    <w:bookmarkEnd w:id="24"/>
    <w:bookmarkEnd w:id="25"/>
    <w:bookmarkStart w:id="26" w:name="education"/>
    <w:p>
      <w:pPr>
        <w:pStyle w:val="Heading2"/>
      </w:pPr>
      <w:r>
        <w:t xml:space="preserve">Education</w:t>
      </w:r>
    </w:p>
    <w:p>
      <w:pPr>
        <w:pStyle w:val="FirstParagraph"/>
      </w:pPr>
      <w:r>
        <w:rPr>
          <w:bCs/>
          <w:b/>
        </w:rPr>
        <w:t xml:space="preserve">BSc in Accounting and Finance</w:t>
      </w:r>
      <w:r>
        <w:br/>
      </w:r>
      <w:r>
        <w:t xml:space="preserve">University of Manchester, Manchester, United Kingdom</w:t>
      </w:r>
      <w:r>
        <w:br/>
      </w:r>
      <w:r>
        <w:t xml:space="preserve">Graduated: July 2012</w:t>
      </w:r>
    </w:p>
    <w:p>
      <w:pPr>
        <w:pStyle w:val="BodyText"/>
      </w:pPr>
      <w:r>
        <w:rPr>
          <w:bCs/>
          <w:b/>
        </w:rPr>
        <w:t xml:space="preserve">ACCA (Association of Chartered Certified Accountants) Qualification</w:t>
      </w:r>
      <w:r>
        <w:br/>
      </w:r>
      <w:r>
        <w:t xml:space="preserve">ACCA, United Kingdom</w:t>
      </w:r>
      <w:r>
        <w:br/>
      </w:r>
      <w:r>
        <w:t xml:space="preserve">Completed: December 2016</w:t>
      </w:r>
    </w:p>
    <w:bookmarkEnd w:id="26"/>
    <w:bookmarkStart w:id="27" w:name="skills"/>
    <w:p>
      <w:pPr>
        <w:pStyle w:val="Heading2"/>
      </w:pPr>
      <w:r>
        <w:t xml:space="preserve">Skills</w:t>
      </w:r>
    </w:p>
    <w:p>
      <w:pPr>
        <w:numPr>
          <w:ilvl w:val="0"/>
          <w:numId w:val="1004"/>
        </w:numPr>
        <w:pStyle w:val="Compact"/>
      </w:pPr>
      <w:r>
        <w:t xml:space="preserve">Proficiency in UK tax regulations (HMRC, VAT, Corporation Tax)</w:t>
      </w:r>
    </w:p>
    <w:p>
      <w:pPr>
        <w:numPr>
          <w:ilvl w:val="0"/>
          <w:numId w:val="1004"/>
        </w:numPr>
        <w:pStyle w:val="Compact"/>
      </w:pPr>
      <w:r>
        <w:t xml:space="preserve">Expertise in audit software (SAP, Oracle Financials, QuickBooks)</w:t>
      </w:r>
    </w:p>
    <w:p>
      <w:pPr>
        <w:numPr>
          <w:ilvl w:val="0"/>
          <w:numId w:val="1004"/>
        </w:numPr>
        <w:pStyle w:val="Compact"/>
      </w:pPr>
      <w:r>
        <w:t xml:space="preserve">Strong analytical skills for financial data interpretation and risk assessment</w:t>
      </w:r>
    </w:p>
    <w:p>
      <w:pPr>
        <w:numPr>
          <w:ilvl w:val="0"/>
          <w:numId w:val="1004"/>
        </w:numPr>
        <w:pStyle w:val="Compact"/>
      </w:pPr>
      <w:r>
        <w:t xml:space="preserve">Certified in UK GAAP and FRS 102 standards</w:t>
      </w:r>
    </w:p>
    <w:p>
      <w:pPr>
        <w:numPr>
          <w:ilvl w:val="0"/>
          <w:numId w:val="1004"/>
        </w:numPr>
        <w:pStyle w:val="Compact"/>
      </w:pPr>
      <w:r>
        <w:t xml:space="preserve">Excellent communication skills for presenting audit findings to stakeholders in Manchester</w:t>
      </w:r>
    </w:p>
    <w:p>
      <w:pPr>
        <w:numPr>
          <w:ilvl w:val="0"/>
          <w:numId w:val="1004"/>
        </w:numPr>
        <w:pStyle w:val="Compact"/>
      </w:pPr>
      <w:r>
        <w:t xml:space="preserve">Advanced knowledge of internal control frameworks (COSO, SOX)</w:t>
      </w:r>
    </w:p>
    <w:p>
      <w:pPr>
        <w:numPr>
          <w:ilvl w:val="0"/>
          <w:numId w:val="1004"/>
        </w:numPr>
        <w:pStyle w:val="Compact"/>
      </w:pPr>
      <w:r>
        <w:t xml:space="preserve">Familiarity with digital auditing tools and data analytics platforms</w:t>
      </w:r>
    </w:p>
    <w:bookmarkEnd w:id="27"/>
    <w:bookmarkStart w:id="28" w:name="certifications-licenses"/>
    <w:p>
      <w:pPr>
        <w:pStyle w:val="Heading2"/>
      </w:pPr>
      <w:r>
        <w:t xml:space="preserve">Certifications &amp; Licenses</w:t>
      </w:r>
    </w:p>
    <w:p>
      <w:pPr>
        <w:numPr>
          <w:ilvl w:val="0"/>
          <w:numId w:val="1005"/>
        </w:numPr>
        <w:pStyle w:val="Compact"/>
      </w:pPr>
      <w:r>
        <w:t xml:space="preserve">ACCA (Association of Chartered Certified Accountants) – Member since 2016</w:t>
      </w:r>
    </w:p>
    <w:p>
      <w:pPr>
        <w:numPr>
          <w:ilvl w:val="0"/>
          <w:numId w:val="1005"/>
        </w:numPr>
        <w:pStyle w:val="Compact"/>
      </w:pPr>
      <w:r>
        <w:t xml:space="preserve">CIMA (Chartered Institute of Management Accountants) – Qualified in 2018</w:t>
      </w:r>
    </w:p>
    <w:p>
      <w:pPr>
        <w:numPr>
          <w:ilvl w:val="0"/>
          <w:numId w:val="1005"/>
        </w:numPr>
        <w:pStyle w:val="Compact"/>
      </w:pPr>
      <w:r>
        <w:t xml:space="preserve">UK Tax Compliance Certification – HMRC Approved</w:t>
      </w:r>
    </w:p>
    <w:p>
      <w:pPr>
        <w:numPr>
          <w:ilvl w:val="0"/>
          <w:numId w:val="1005"/>
        </w:numPr>
        <w:pStyle w:val="Compact"/>
      </w:pPr>
      <w:r>
        <w:t xml:space="preserve">Microsoft Excel Advanced Certification (United Kingdom)</w:t>
      </w:r>
    </w:p>
    <w:bookmarkEnd w:id="28"/>
    <w:bookmarkStart w:id="29" w:name="additional-information"/>
    <w:p>
      <w:pPr>
        <w:pStyle w:val="Heading2"/>
      </w:pPr>
      <w:r>
        <w:t xml:space="preserve">Additional Information</w:t>
      </w:r>
    </w:p>
    <w:p>
      <w:pPr>
        <w:pStyle w:val="FirstParagraph"/>
      </w:pPr>
      <w:r>
        <w:rPr>
          <w:bCs/>
          <w:b/>
        </w:rPr>
        <w:t xml:space="preserve">Language Skills:</w:t>
      </w:r>
      <w:r>
        <w:t xml:space="preserve"> </w:t>
      </w:r>
      <w:r>
        <w:t xml:space="preserve">Fluent in English; basic knowledge of Spanish.</w:t>
      </w:r>
    </w:p>
    <w:p>
      <w:pPr>
        <w:pStyle w:val="BodyText"/>
      </w:pPr>
      <w:r>
        <w:rPr>
          <w:bCs/>
          <w:b/>
        </w:rPr>
        <w:t xml:space="preserve">Professional Affiliations:</w:t>
      </w:r>
    </w:p>
    <w:p>
      <w:pPr>
        <w:numPr>
          <w:ilvl w:val="0"/>
          <w:numId w:val="1006"/>
        </w:numPr>
        <w:pStyle w:val="Compact"/>
      </w:pPr>
      <w:r>
        <w:t xml:space="preserve">Member of the Institute of Chartered Accountants in England and Wales (ICAEW)</w:t>
      </w:r>
    </w:p>
    <w:p>
      <w:pPr>
        <w:numPr>
          <w:ilvl w:val="0"/>
          <w:numId w:val="1006"/>
        </w:numPr>
        <w:pStyle w:val="Compact"/>
      </w:pPr>
      <w:r>
        <w:t xml:space="preserve">Active participant in Manchester Business Auditors Network</w:t>
      </w:r>
    </w:p>
    <w:p>
      <w:pPr>
        <w:pStyle w:val="FirstParagraph"/>
      </w:pPr>
      <w:r>
        <w:rPr>
          <w:bCs/>
          <w:b/>
        </w:rPr>
        <w:t xml:space="preserve">Community Involvement:</w:t>
      </w:r>
      <w:r>
        <w:t xml:space="preserve"> </w:t>
      </w:r>
      <w:r>
        <w:t xml:space="preserve">Volunteered as an audit mentor for local startups in Manchester, providing guidance on financial reporting and compliance with UK regulations.</w:t>
      </w:r>
    </w:p>
    <w:bookmarkEnd w:id="29"/>
    <w:bookmarkStart w:id="30" w:name="references"/>
    <w:p>
      <w:pPr>
        <w:pStyle w:val="Heading2"/>
      </w:pPr>
      <w:r>
        <w:t xml:space="preserve">References</w:t>
      </w:r>
    </w:p>
    <w:p>
      <w:pPr>
        <w:pStyle w:val="FirstParagraph"/>
      </w:pPr>
      <w:r>
        <w:t xml:space="preserve">Available upon request. Previous employers in the United Kingdom Manchester area can be contacted for further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Auditor Position in United Kingdom Manchester</dc:title>
  <dc:creator/>
  <dc:language>en</dc:language>
  <cp:keywords/>
  <dcterms:created xsi:type="dcterms:W3CDTF">2026-07-23T06:58:38Z</dcterms:created>
  <dcterms:modified xsi:type="dcterms:W3CDTF">2026-07-23T06:58:38Z</dcterms:modified>
</cp:coreProperties>
</file>

<file path=docProps/custom.xml><?xml version="1.0" encoding="utf-8"?>
<Properties xmlns="http://schemas.openxmlformats.org/officeDocument/2006/custom-properties" xmlns:vt="http://schemas.openxmlformats.org/officeDocument/2006/docPropsVTypes"/>
</file>