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Auditor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Auditor | New York City, United States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detail-oriented Auditor with over eight years of experience in the United States, particularly in New York City, I specialize in ensuring financial integrity, regulatory compliance, and operational efficiency for organizations across diverse industries. My career has been defined by a commitment to excellence in audit practices within the dynamic economic landscape of New York City. With a strong foundation in accounting principles and a deep understanding of U.S. regulatory frameworks such as GAAP and SOX, I am well-equipped to deliver high-impact audit solutions tailored for the unique challenges faced by businesses in the United States New York City.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auditor"/>
    <w:p>
      <w:pPr>
        <w:pStyle w:val="Heading3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Deloitte &amp; Touche LLP, New York City, United States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audit engagements for Fortune 500 companies in the finance and technology sectors, ensuring compliance with U.S. Generally Accepted Accounting Principles (GAAP) and Internal Revenue Service (IRS) regulations.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auditors to conduct internal control evaluations, risk assessments, and financial statement audits for clients in New York City’s bustling financial district.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improve internal controls, reduce operational risks, and enhance transparency for businesses operating within the United States New York City ecosystem.</w:t>
      </w:r>
    </w:p>
    <w:p>
      <w:pPr>
        <w:numPr>
          <w:ilvl w:val="0"/>
          <w:numId w:val="1001"/>
        </w:numPr>
        <w:pStyle w:val="Compact"/>
      </w:pPr>
      <w:r>
        <w:t xml:space="preserve">Collaborated with legal and compliance teams to ensure adherence to federal and state laws, including the Sarbanes-Oxley Act (SOX), in alignment with U.S. regulatory standards.</w:t>
      </w:r>
    </w:p>
    <w:bookmarkEnd w:id="21"/>
    <w:bookmarkStart w:id="22" w:name="audit-associate"/>
    <w:p>
      <w:pPr>
        <w:pStyle w:val="Heading3"/>
      </w:pPr>
      <w:r>
        <w:t xml:space="preserve">Audit Associate</w:t>
      </w:r>
    </w:p>
    <w:p>
      <w:pPr>
        <w:pStyle w:val="FirstParagraph"/>
      </w:pPr>
      <w:r>
        <w:rPr>
          <w:bCs/>
          <w:b/>
        </w:rPr>
        <w:t xml:space="preserve">PricewaterhouseCoopers (PwC), New York City, United States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financial statement audits for mid-sized firms in industries such as healthcare, real estate, and manufacturing, ensuring compliance with U.S. tax codes and accounting standards.</w:t>
      </w:r>
    </w:p>
    <w:p>
      <w:pPr>
        <w:numPr>
          <w:ilvl w:val="0"/>
          <w:numId w:val="1002"/>
        </w:numPr>
        <w:pStyle w:val="Compact"/>
      </w:pPr>
      <w:r>
        <w:t xml:space="preserve">Prepared audit documentation and performed analytical procedures to identify discrepancies and recommend corrective actions for clients based in New York City.</w:t>
      </w:r>
    </w:p>
    <w:p>
      <w:pPr>
        <w:numPr>
          <w:ilvl w:val="0"/>
          <w:numId w:val="1002"/>
        </w:numPr>
        <w:pStyle w:val="Compact"/>
      </w:pPr>
      <w:r>
        <w:t xml:space="preserve">Supported senior auditors in preparing engagement plans, coordinating with client stakeholders, and delivering audit opinions that met the highest standards of accuracy in the United States New York City.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to stay updated on evolving U.S. auditing guidelines and best practices specific to New York City’s complex regulatory environment.</w:t>
      </w:r>
    </w:p>
    <w:bookmarkEnd w:id="22"/>
    <w:bookmarkStart w:id="23" w:name="junior-auditor"/>
    <w:p>
      <w:pPr>
        <w:pStyle w:val="Heading3"/>
      </w:pPr>
      <w:r>
        <w:t xml:space="preserve">Junior Auditor</w:t>
      </w:r>
    </w:p>
    <w:p>
      <w:pPr>
        <w:pStyle w:val="FirstParagraph"/>
      </w:pPr>
      <w:r>
        <w:rPr>
          <w:bCs/>
          <w:b/>
        </w:rPr>
        <w:t xml:space="preserve">KPMG LLP, New York City, United States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audit procedures for public and private companies, focusing on revenue recognition, expense allocation, and balance sheet accuracy.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U.S. auditing standards and applied them to ensure compliance with federal regulations while working within the fast-paced environment of New York City.</w:t>
      </w:r>
    </w:p>
    <w:p>
      <w:pPr>
        <w:numPr>
          <w:ilvl w:val="0"/>
          <w:numId w:val="1003"/>
        </w:numPr>
        <w:pStyle w:val="Compact"/>
      </w:pPr>
      <w:r>
        <w:t xml:space="preserve">Contributed to client communication efforts by preparing summaries of audit findings and presenting recommendations for improvement in the context of New York City’s competitive business landscape.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tax returns and financial statements for small businesses, enhancing their ability to operate efficiently within the United States New York City market.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</w:p>
    <w:p>
      <w:pPr>
        <w:pStyle w:val="BodyText"/>
      </w:pPr>
      <w:r>
        <w:rPr>
          <w:iCs/>
          <w:i/>
        </w:rPr>
        <w:t xml:space="preserve">New York University (NYU), Stern School of Business, New York City, United States</w:t>
      </w:r>
    </w:p>
    <w:p>
      <w:pPr>
        <w:pStyle w:val="BodyText"/>
      </w:pPr>
      <w:r>
        <w:rPr>
          <w:iCs/>
          <w:i/>
        </w:rPr>
        <w:t xml:space="preserve">Graduated: May 2011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GAAP, SOX, IRS regulations, financial statement analysis, internal control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SAP, Oracle Financials, QuickBooks, Microsoft Excel (advanced formulas and data analysis), Tableau.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 conversational).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problem-solving, time management.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Public Accountant (CPA)</w:t>
      </w:r>
    </w:p>
    <w:p>
      <w:pPr>
        <w:pStyle w:val="BodyText"/>
      </w:pPr>
      <w:r>
        <w:rPr>
          <w:iCs/>
          <w:i/>
        </w:rPr>
        <w:t xml:space="preserve">New York State Board of Accounting, United States</w:t>
      </w:r>
    </w:p>
    <w:p>
      <w:pPr>
        <w:pStyle w:val="BodyText"/>
      </w:pPr>
      <w:r>
        <w:rPr>
          <w:iCs/>
          <w:i/>
        </w:rPr>
        <w:t xml:space="preserve">Active: 2016 – Present</w:t>
      </w:r>
    </w:p>
    <w:p>
      <w:pPr>
        <w:pStyle w:val="BodyText"/>
      </w:pPr>
      <w:r>
        <w:rPr>
          <w:bCs/>
          <w:b/>
        </w:rPr>
        <w:t xml:space="preserve">CISA (Certified Information Systems Auditor)</w:t>
      </w:r>
    </w:p>
    <w:p>
      <w:pPr>
        <w:pStyle w:val="BodyText"/>
      </w:pPr>
      <w:r>
        <w:rPr>
          <w:iCs/>
          <w:i/>
        </w:rPr>
        <w:t xml:space="preserve">ISACA, United States</w:t>
      </w:r>
    </w:p>
    <w:p>
      <w:pPr>
        <w:pStyle w:val="BodyText"/>
      </w:pPr>
      <w:r>
        <w:rPr>
          <w:iCs/>
          <w:i/>
        </w:rPr>
        <w:t xml:space="preserve">Active: 2019 – Present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Institute of CPAs (AICPA) – Member since 2016</w:t>
      </w:r>
    </w:p>
    <w:p>
      <w:pPr>
        <w:numPr>
          <w:ilvl w:val="0"/>
          <w:numId w:val="1005"/>
        </w:numPr>
        <w:pStyle w:val="Compact"/>
      </w:pPr>
      <w:r>
        <w:t xml:space="preserve">New York State Society of CPAs (NYSSCPA) – Active member in New York City</w:t>
      </w:r>
    </w:p>
    <w:p>
      <w:pPr>
        <w:numPr>
          <w:ilvl w:val="0"/>
          <w:numId w:val="1005"/>
        </w:numPr>
        <w:pStyle w:val="Compact"/>
      </w:pPr>
      <w:r>
        <w:t xml:space="preserve">Association of Chartered Certified Accountants (ACCA) – Affiliate member since 2018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Internal Audit Process Optimization Initiative (2021)</w:t>
      </w:r>
    </w:p>
    <w:p>
      <w:pPr>
        <w:pStyle w:val="BodyText"/>
      </w:pPr>
      <w:r>
        <w:t xml:space="preserve">Lead a team to streamline audit workflows for a major financial institution in New York City, reducing processing time by 30% while maintaining compliance with U.S. regulatory standards.</w:t>
      </w:r>
    </w:p>
    <w:p>
      <w:pPr>
        <w:pStyle w:val="BodyText"/>
      </w:pPr>
      <w:r>
        <w:rPr>
          <w:bCs/>
          <w:b/>
        </w:rPr>
        <w:t xml:space="preserve">Financial Compliance Training Program (2019)</w:t>
      </w:r>
    </w:p>
    <w:p>
      <w:pPr>
        <w:pStyle w:val="BodyText"/>
      </w:pPr>
      <w:r>
        <w:t xml:space="preserve">Developed and delivered training modules on SOX compliance and GAAP standards for junior auditors in the United States New York City office, enhancing team efficiency by 25%.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 | (212) 555-1234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 Resume - New York City, United States</dc:title>
  <dc:creator/>
  <dc:language>en</dc:language>
  <cp:keywords/>
  <dcterms:created xsi:type="dcterms:W3CDTF">2026-07-24T11:24:25Z</dcterms:created>
  <dcterms:modified xsi:type="dcterms:W3CDTF">2026-07-24T11:24:25Z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