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Uzbekistan</w:t>
      </w:r>
      <w:r>
        <w:t xml:space="preserve"> </w:t>
      </w:r>
      <w:r>
        <w:t xml:space="preserve">Tashkent</w:t>
      </w:r>
    </w:p>
    <w:bookmarkStart w:id="29" w:name="resume"/>
    <w:p>
      <w:pPr>
        <w:pStyle w:val="Heading1"/>
      </w:pPr>
      <w:r>
        <w:t xml:space="preserve">Resume</w:t>
      </w:r>
    </w:p>
    <w:bookmarkStart w:id="28" w:name="auditor-uzbekistan-tashkent"/>
    <w:p>
      <w:pPr>
        <w:pStyle w:val="Heading2"/>
      </w:pPr>
      <w:r>
        <w:t xml:space="preserve">Auditor | Uzbekistan Tashkent</w:t>
      </w:r>
    </w:p>
    <w:p>
      <w:pPr>
        <w:pStyle w:val="FirstParagraph"/>
      </w:pPr>
      <w:r>
        <w:rPr>
          <w:bCs/>
          <w:b/>
        </w:rPr>
        <w:t xml:space="preserve">Full 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+998 123 456 789</w:t>
      </w:r>
      <w:r>
        <w:br/>
      </w:r>
      <w:r>
        <w:rPr>
          <w:bCs/>
          <w:b/>
        </w:rPr>
        <w:t xml:space="preserve">Location:</w:t>
      </w:r>
      <w:r>
        <w:t xml:space="preserve"> </w:t>
      </w:r>
      <w:r>
        <w:t xml:space="preserve">Tashkent, Uzbekistan</w:t>
      </w:r>
      <w:r>
        <w:br/>
      </w:r>
    </w:p>
    <w:bookmarkStart w:id="20" w:name="professional-summary"/>
    <w:p>
      <w:pPr>
        <w:pStyle w:val="Heading3"/>
      </w:pPr>
      <w:r>
        <w:t xml:space="preserve">Professional Summary</w:t>
      </w:r>
    </w:p>
    <w:p>
      <w:pPr>
        <w:pStyle w:val="FirstParagraph"/>
      </w:pPr>
      <w:r>
        <w:t xml:space="preserve">Dedicated and detail-oriented Auditor with over 7 years of experience in financial compliance, internal controls, and risk management. Proficient in auditing standards such as IFRS (International Financial Reporting Standards) and Uzbekistan-specific regulations. Adept at navigating the complex regulatory landscape of Uzbekistan Tashkent, ensuring organizations meet legal requirements while optimizing operational efficiency. Passionate about delivering accurate financial insights to support strategic decision-making in dynamic business environments.</w:t>
      </w:r>
    </w:p>
    <w:bookmarkEnd w:id="20"/>
    <w:bookmarkStart w:id="21" w:name="professional-experience"/>
    <w:p>
      <w:pPr>
        <w:pStyle w:val="Heading3"/>
      </w:pPr>
      <w:r>
        <w:t xml:space="preserve">Professional Experience</w:t>
      </w:r>
    </w:p>
    <w:p>
      <w:pPr>
        <w:pStyle w:val="FirstParagraph"/>
      </w:pPr>
      <w:r>
        <w:rPr>
          <w:bCs/>
          <w:b/>
        </w:rPr>
        <w:t xml:space="preserve">Senior Auditor</w:t>
      </w:r>
      <w:r>
        <w:br/>
      </w:r>
      <w:r>
        <w:rPr>
          <w:iCs/>
          <w:i/>
        </w:rPr>
        <w:t xml:space="preserve">ABC Accounting Firm, Tashkent, Uzbekistan</w:t>
      </w:r>
      <w:r>
        <w:br/>
      </w:r>
      <w:r>
        <w:rPr>
          <w:iCs/>
          <w:i/>
        </w:rPr>
        <w:t xml:space="preserve">January 2018 – Present</w:t>
      </w:r>
      <w:r>
        <w:br/>
      </w:r>
    </w:p>
    <w:p>
      <w:pPr>
        <w:numPr>
          <w:ilvl w:val="0"/>
          <w:numId w:val="1001"/>
        </w:numPr>
        <w:pStyle w:val="Compact"/>
      </w:pPr>
      <w:r>
        <w:t xml:space="preserve">Conducted comprehensive audits of financial statements for local and international clients in Tashkent, ensuring compliance with Uzbekistan's accounting laws and IFRS standards.</w:t>
      </w:r>
    </w:p>
    <w:p>
      <w:pPr>
        <w:numPr>
          <w:ilvl w:val="0"/>
          <w:numId w:val="1001"/>
        </w:numPr>
        <w:pStyle w:val="Compact"/>
      </w:pPr>
      <w:r>
        <w:t xml:space="preserve">Designed and implemented internal control frameworks to mitigate financial risks for multinational corporations operating in Uzbekistan.</w:t>
      </w:r>
    </w:p>
    <w:p>
      <w:pPr>
        <w:numPr>
          <w:ilvl w:val="0"/>
          <w:numId w:val="1001"/>
        </w:numPr>
        <w:pStyle w:val="Compact"/>
      </w:pPr>
      <w:r>
        <w:t xml:space="preserve">Collaborated with government agencies in Tashkent to address regulatory queries and ensure adherence to the State Audit Committee’s requirements.</w:t>
      </w:r>
    </w:p>
    <w:p>
      <w:pPr>
        <w:numPr>
          <w:ilvl w:val="0"/>
          <w:numId w:val="1001"/>
        </w:numPr>
        <w:pStyle w:val="Compact"/>
      </w:pPr>
      <w:r>
        <w:t xml:space="preserve">Provided training sessions for junior auditors on audit procedures specific to Uzbekistan’s economic environment, emphasizing transparency and accountability.</w:t>
      </w:r>
    </w:p>
    <w:p>
      <w:pPr>
        <w:pStyle w:val="FirstParagraph"/>
      </w:pPr>
      <w:r>
        <w:rPr>
          <w:bCs/>
          <w:b/>
        </w:rPr>
        <w:t xml:space="preserve">Audit Specialist</w:t>
      </w:r>
      <w:r>
        <w:br/>
      </w:r>
      <w:r>
        <w:rPr>
          <w:iCs/>
          <w:i/>
        </w:rPr>
        <w:t xml:space="preserve">XYZ Financial Services, Tashkent, Uzbekistan</w:t>
      </w:r>
      <w:r>
        <w:br/>
      </w:r>
      <w:r>
        <w:rPr>
          <w:iCs/>
          <w:i/>
        </w:rPr>
        <w:t xml:space="preserve">March 2015 – December 2017</w:t>
      </w:r>
      <w:r>
        <w:br/>
      </w:r>
    </w:p>
    <w:p>
      <w:pPr>
        <w:numPr>
          <w:ilvl w:val="0"/>
          <w:numId w:val="1002"/>
        </w:numPr>
        <w:pStyle w:val="Compact"/>
      </w:pPr>
      <w:r>
        <w:t xml:space="preserve">Reviewed financial records of SMEs in Uzbekistan Tashkent to identify discrepancies and recommend corrective actions.</w:t>
      </w:r>
    </w:p>
    <w:p>
      <w:pPr>
        <w:numPr>
          <w:ilvl w:val="0"/>
          <w:numId w:val="1002"/>
        </w:numPr>
        <w:pStyle w:val="Compact"/>
      </w:pPr>
      <w:r>
        <w:t xml:space="preserve">Prepared audit reports for clients, highlighting compliance gaps and suggesting improvements aligned with Uzbekistan’s tax policies.</w:t>
      </w:r>
    </w:p>
    <w:p>
      <w:pPr>
        <w:numPr>
          <w:ilvl w:val="0"/>
          <w:numId w:val="1002"/>
        </w:numPr>
        <w:pStyle w:val="Compact"/>
      </w:pPr>
      <w:r>
        <w:t xml:space="preserve">Supported the development of risk assessment models tailored to the unique challenges faced by businesses in Tashkent’s emerging market.</w:t>
      </w:r>
    </w:p>
    <w:p>
      <w:pPr>
        <w:numPr>
          <w:ilvl w:val="0"/>
          <w:numId w:val="1002"/>
        </w:numPr>
        <w:pStyle w:val="Compact"/>
      </w:pPr>
      <w:r>
        <w:t xml:space="preserve">Acted as a liaison between clients and regulatory bodies, ensuring smooth audit processes and minimizing legal exposures.</w:t>
      </w:r>
    </w:p>
    <w:bookmarkEnd w:id="21"/>
    <w:bookmarkStart w:id="22" w:name="education"/>
    <w:p>
      <w:pPr>
        <w:pStyle w:val="Heading3"/>
      </w:pPr>
      <w:r>
        <w:t xml:space="preserve">Education</w:t>
      </w:r>
    </w:p>
    <w:p>
      <w:pPr>
        <w:pStyle w:val="FirstParagraph"/>
      </w:pPr>
      <w:r>
        <w:rPr>
          <w:bCs/>
          <w:b/>
        </w:rPr>
        <w:t xml:space="preserve">Master of Science in Accounting</w:t>
      </w:r>
      <w:r>
        <w:br/>
      </w:r>
      <w:r>
        <w:rPr>
          <w:iCs/>
          <w:i/>
        </w:rPr>
        <w:t xml:space="preserve">University of Tashkent, Uzbekistan</w:t>
      </w:r>
      <w:r>
        <w:br/>
      </w:r>
      <w:r>
        <w:rPr>
          <w:iCs/>
          <w:i/>
        </w:rPr>
        <w:t xml:space="preserve">Graduated: 2014</w:t>
      </w:r>
      <w:r>
        <w:br/>
      </w:r>
    </w:p>
    <w:p>
      <w:pPr>
        <w:pStyle w:val="BodyText"/>
      </w:pPr>
      <w:r>
        <w:rPr>
          <w:bCs/>
          <w:b/>
        </w:rPr>
        <w:t xml:space="preserve">Bachelor of Science in Finance</w:t>
      </w:r>
      <w:r>
        <w:br/>
      </w:r>
      <w:r>
        <w:rPr>
          <w:iCs/>
          <w:i/>
        </w:rPr>
        <w:t xml:space="preserve">Tashkent Institute of Economics, Uzbekistan</w:t>
      </w:r>
      <w:r>
        <w:br/>
      </w:r>
      <w:r>
        <w:rPr>
          <w:iCs/>
          <w:i/>
        </w:rPr>
        <w:t xml:space="preserve">Graduated: 2011</w:t>
      </w:r>
      <w:r>
        <w:br/>
      </w:r>
    </w:p>
    <w:bookmarkEnd w:id="22"/>
    <w:bookmarkStart w:id="23" w:name="certifications-and-training"/>
    <w:p>
      <w:pPr>
        <w:pStyle w:val="Heading3"/>
      </w:pPr>
      <w:r>
        <w:t xml:space="preserve">Certifications and Training</w:t>
      </w:r>
    </w:p>
    <w:p>
      <w:pPr>
        <w:pStyle w:val="FirstParagraph"/>
      </w:pPr>
      <w:r>
        <w:rPr>
          <w:bCs/>
          <w:b/>
        </w:rPr>
        <w:t xml:space="preserve">Certified Public Accountant (CPA)</w:t>
      </w:r>
      <w:r>
        <w:br/>
      </w:r>
      <w:r>
        <w:rPr>
          <w:iCs/>
          <w:i/>
        </w:rPr>
        <w:t xml:space="preserve">Uzbekistan Institute of Accountants, 2016</w:t>
      </w:r>
      <w:r>
        <w:br/>
      </w:r>
    </w:p>
    <w:p>
      <w:pPr>
        <w:pStyle w:val="BodyText"/>
      </w:pPr>
      <w:r>
        <w:rPr>
          <w:bCs/>
          <w:b/>
        </w:rPr>
        <w:t xml:space="preserve">Professional Development in Audit Standards</w:t>
      </w:r>
      <w:r>
        <w:br/>
      </w:r>
      <w:r>
        <w:rPr>
          <w:iCs/>
          <w:i/>
        </w:rPr>
        <w:t xml:space="preserve">International Auditing and Assurance Standards Board (IAASB), 2019</w:t>
      </w:r>
      <w:r>
        <w:br/>
      </w:r>
    </w:p>
    <w:p>
      <w:pPr>
        <w:pStyle w:val="BodyText"/>
      </w:pPr>
      <w:r>
        <w:t xml:space="preserve">Focused on auditing practices in developing economies, with a special emphasis on Uzbekistan’s evolving financial regulations.</w:t>
      </w:r>
    </w:p>
    <w:bookmarkEnd w:id="23"/>
    <w:bookmarkStart w:id="24" w:name="skills"/>
    <w:p>
      <w:pPr>
        <w:pStyle w:val="Heading3"/>
      </w:pPr>
      <w:r>
        <w:t xml:space="preserve">Skills</w:t>
      </w:r>
    </w:p>
    <w:p>
      <w:pPr>
        <w:numPr>
          <w:ilvl w:val="0"/>
          <w:numId w:val="1003"/>
        </w:numPr>
        <w:pStyle w:val="Compact"/>
      </w:pPr>
      <w:r>
        <w:rPr>
          <w:bCs/>
          <w:b/>
        </w:rPr>
        <w:t xml:space="preserve">Technical Skills:</w:t>
      </w:r>
      <w:r>
        <w:t xml:space="preserve"> </w:t>
      </w:r>
      <w:r>
        <w:t xml:space="preserve">Proficient in audit software (e.g., ACL, IDEA), Microsoft Excel, and ERP systems like SAP and 1C.</w:t>
      </w:r>
    </w:p>
    <w:p>
      <w:pPr>
        <w:numPr>
          <w:ilvl w:val="0"/>
          <w:numId w:val="1003"/>
        </w:numPr>
        <w:pStyle w:val="Compact"/>
      </w:pPr>
      <w:r>
        <w:rPr>
          <w:bCs/>
          <w:b/>
        </w:rPr>
        <w:t xml:space="preserve">Languages:</w:t>
      </w:r>
      <w:r>
        <w:t xml:space="preserve"> </w:t>
      </w:r>
      <w:r>
        <w:t xml:space="preserve">Fluent in Uzbek, Russian, and English. Comfortable with business communication in Tashkent’s multilingual environment.</w:t>
      </w:r>
    </w:p>
    <w:p>
      <w:pPr>
        <w:numPr>
          <w:ilvl w:val="0"/>
          <w:numId w:val="1003"/>
        </w:numPr>
        <w:pStyle w:val="Compact"/>
      </w:pPr>
      <w:r>
        <w:rPr>
          <w:bCs/>
          <w:b/>
        </w:rPr>
        <w:t xml:space="preserve">Regulatory Expertise:</w:t>
      </w:r>
      <w:r>
        <w:t xml:space="preserve"> </w:t>
      </w:r>
      <w:r>
        <w:t xml:space="preserve">In-depth knowledge of Uzbekistan’s tax codes, labor laws, and financial reporting requirements.</w:t>
      </w:r>
    </w:p>
    <w:p>
      <w:pPr>
        <w:numPr>
          <w:ilvl w:val="0"/>
          <w:numId w:val="1003"/>
        </w:numPr>
        <w:pStyle w:val="Compact"/>
      </w:pPr>
      <w:r>
        <w:rPr>
          <w:bCs/>
          <w:b/>
        </w:rPr>
        <w:t xml:space="preserve">Soft Skills:</w:t>
      </w:r>
      <w:r>
        <w:t xml:space="preserve"> </w:t>
      </w:r>
      <w:r>
        <w:t xml:space="preserve">Strong analytical thinking, attention to detail, and ability to work under pressure in fast-paced settings.</w:t>
      </w:r>
    </w:p>
    <w:bookmarkEnd w:id="24"/>
    <w:bookmarkStart w:id="25" w:name="professional-affiliations"/>
    <w:p>
      <w:pPr>
        <w:pStyle w:val="Heading3"/>
      </w:pPr>
      <w:r>
        <w:t xml:space="preserve">Professional Affiliations</w:t>
      </w:r>
    </w:p>
    <w:p>
      <w:pPr>
        <w:pStyle w:val="FirstParagraph"/>
      </w:pPr>
      <w:r>
        <w:rPr>
          <w:bCs/>
          <w:b/>
        </w:rPr>
        <w:t xml:space="preserve">Member, Uzbekistan Institute of Accountants (UICA)</w:t>
      </w:r>
      <w:r>
        <w:br/>
      </w:r>
      <w:r>
        <w:rPr>
          <w:iCs/>
          <w:i/>
        </w:rPr>
        <w:t xml:space="preserve">Since 2016</w:t>
      </w:r>
      <w:r>
        <w:br/>
      </w:r>
    </w:p>
    <w:p>
      <w:pPr>
        <w:pStyle w:val="BodyText"/>
      </w:pPr>
      <w:r>
        <w:t xml:space="preserve">Active participant in workshops and seminars focused on enhancing audit practices in Tashkent’s growing financial sector.</w:t>
      </w:r>
    </w:p>
    <w:bookmarkEnd w:id="25"/>
    <w:bookmarkStart w:id="26" w:name="additional-information"/>
    <w:p>
      <w:pPr>
        <w:pStyle w:val="Heading3"/>
      </w:pPr>
      <w:r>
        <w:t xml:space="preserve">Additional Information</w:t>
      </w:r>
    </w:p>
    <w:p>
      <w:pPr>
        <w:pStyle w:val="FirstParagraph"/>
      </w:pPr>
      <w:r>
        <w:rPr>
          <w:bCs/>
          <w:b/>
        </w:rPr>
        <w:t xml:space="preserve">Volunteer Work:</w:t>
      </w:r>
      <w:r>
        <w:br/>
      </w:r>
      <w:r>
        <w:rPr>
          <w:iCs/>
          <w:i/>
        </w:rPr>
        <w:t xml:space="preserve">Tashkent Financial Literacy Program (2020–Present)</w:t>
      </w:r>
      <w:r>
        <w:br/>
      </w:r>
    </w:p>
    <w:p>
      <w:pPr>
        <w:pStyle w:val="BodyText"/>
      </w:pPr>
      <w:r>
        <w:t xml:space="preserve">Provided free audit and financial management training to small business owners in Tashkent, fostering economic growth and transparency.</w:t>
      </w:r>
    </w:p>
    <w:p>
      <w:pPr>
        <w:pStyle w:val="BodyText"/>
      </w:pPr>
      <w:r>
        <w:rPr>
          <w:bCs/>
          <w:b/>
        </w:rPr>
        <w:t xml:space="preserve">Interests:</w:t>
      </w:r>
      <w:r>
        <w:br/>
      </w:r>
    </w:p>
    <w:p>
      <w:pPr>
        <w:pStyle w:val="BodyText"/>
      </w:pPr>
      <w:r>
        <w:t xml:space="preserve">Exploring the cultural heritage of Uzbekistan Tashkent, attending industry conferences, and staying updated on global audit trends.</w:t>
      </w:r>
    </w:p>
    <w:bookmarkEnd w:id="26"/>
    <w:bookmarkStart w:id="27" w:name="conclusion"/>
    <w:p>
      <w:pPr>
        <w:pStyle w:val="Heading3"/>
      </w:pPr>
      <w:r>
        <w:t xml:space="preserve">Conclusion</w:t>
      </w:r>
    </w:p>
    <w:p>
      <w:pPr>
        <w:pStyle w:val="FirstParagraph"/>
      </w:pPr>
      <w:r>
        <w:t xml:space="preserve">As an experienced Auditor in Uzbekistan Tashkent, I am committed to delivering exceptional value through rigorous financial analysis, compliance expertise, and a deep understanding of the region’s economic dynamics. My goal is to support organizations in achieving their financial objectives while maintaining the highest standards of integrity and accountability.</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Uzbekistan Tashkent</dc:title>
  <dc:creator/>
  <dc:language>en</dc:language>
  <cp:keywords/>
  <dcterms:created xsi:type="dcterms:W3CDTF">2026-07-23T05:36:06Z</dcterms:created>
  <dcterms:modified xsi:type="dcterms:W3CDTF">2026-07-23T05:36:06Z</dcterms:modified>
</cp:coreProperties>
</file>

<file path=docProps/custom.xml><?xml version="1.0" encoding="utf-8"?>
<Properties xmlns="http://schemas.openxmlformats.org/officeDocument/2006/custom-properties" xmlns:vt="http://schemas.openxmlformats.org/officeDocument/2006/docPropsVTypes"/>
</file>