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liwei.autotech@gmail.com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p>
      <w:pPr>
        <w:pStyle w:val="BodyText"/>
      </w:pPr>
      <w:r>
        <w:rPr>
          <w:bCs/>
          <w:b/>
        </w:rPr>
        <w:t xml:space="preserve">LinkedIn:</w:t>
      </w:r>
      <w:r>
        <w:t xml:space="preserve"> </w:t>
      </w:r>
      <w:r>
        <w:t xml:space="preserve">linkedin.com/in/liwei-automotiveengineer</w:t>
      </w:r>
    </w:p>
    <w:bookmarkEnd w:id="20"/>
    <w:bookmarkStart w:id="21" w:name="professional-summary"/>
    <w:p>
      <w:pPr>
        <w:pStyle w:val="Heading2"/>
      </w:pPr>
      <w:r>
        <w:t xml:space="preserve">Professional Summary</w:t>
      </w:r>
    </w:p>
    <w:p>
      <w:pPr>
        <w:pStyle w:val="FirstParagraph"/>
      </w:pPr>
      <w:r>
        <w:t xml:space="preserve">Result-driven Automotive Engineer with over 8 years of experience in designing, developing, and optimizing vehicle systems for the Chinese automotive market. Specialized in powertrain technologies, vehicle dynamics, and sustainable mobility solutions. Proven track record of delivering innovative engineering projects aligned with China Guangzhou's growing demand for electric vehicles (EVs) and smart transportation systems. Adept at collaborating with cross-functional teams to meet industry standards and regulatory requirements in China Guangzhou.</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CATIA V6, AutoCAD, ANSYS, MATLAB/Simulink, SolidWorks</w:t>
      </w:r>
    </w:p>
    <w:p>
      <w:pPr>
        <w:numPr>
          <w:ilvl w:val="0"/>
          <w:numId w:val="1001"/>
        </w:numPr>
        <w:pStyle w:val="Compact"/>
      </w:pPr>
      <w:r>
        <w:rPr>
          <w:bCs/>
          <w:b/>
        </w:rPr>
        <w:t xml:space="preserve">Vehicle Systems:</w:t>
      </w:r>
      <w:r>
        <w:t xml:space="preserve"> </w:t>
      </w:r>
      <w:r>
        <w:t xml:space="preserve">Powertrain Design (ICE &amp; EV), Suspension Dynamics, Brake Systems, Fuel Efficiency Optimization</w:t>
      </w:r>
    </w:p>
    <w:p>
      <w:pPr>
        <w:numPr>
          <w:ilvl w:val="0"/>
          <w:numId w:val="1001"/>
        </w:numPr>
        <w:pStyle w:val="Compact"/>
      </w:pPr>
      <w:r>
        <w:rPr>
          <w:bCs/>
          <w:b/>
        </w:rPr>
        <w:t xml:space="preserve">Certifications:</w:t>
      </w:r>
      <w:r>
        <w:t xml:space="preserve"> </w:t>
      </w:r>
      <w:r>
        <w:t xml:space="preserve">ISO 14001 Environmental Management, GB/T Standards Compliance (China National Standards)</w:t>
      </w:r>
    </w:p>
    <w:p>
      <w:pPr>
        <w:numPr>
          <w:ilvl w:val="0"/>
          <w:numId w:val="1001"/>
        </w:numPr>
        <w:pStyle w:val="Compact"/>
      </w:pPr>
      <w:r>
        <w:rPr>
          <w:bCs/>
          <w:b/>
        </w:rPr>
        <w:t xml:space="preserve">Languages:</w:t>
      </w:r>
      <w:r>
        <w:t xml:space="preserve"> </w:t>
      </w:r>
      <w:r>
        <w:t xml:space="preserve">Mandarin (Native), English (Fluent), Cantonese (Basic)</w:t>
      </w:r>
    </w:p>
    <w:p>
      <w:pPr>
        <w:numPr>
          <w:ilvl w:val="0"/>
          <w:numId w:val="1001"/>
        </w:numPr>
        <w:pStyle w:val="Compact"/>
      </w:pPr>
      <w:r>
        <w:rPr>
          <w:bCs/>
          <w:b/>
        </w:rPr>
        <w:t xml:space="preserve">Industry Expertise:</w:t>
      </w:r>
      <w:r>
        <w:t xml:space="preserve"> </w:t>
      </w:r>
      <w:r>
        <w:t xml:space="preserve">Electric Vehicles, Hybrid Systems, Smart Mobility Solutions</w:t>
      </w:r>
    </w:p>
    <w:bookmarkEnd w:id="22"/>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Zhiyuan Automotive Technologies (Guangzhou), China</w:t>
      </w:r>
      <w:r>
        <w:t xml:space="preserve"> </w:t>
      </w:r>
      <w:r>
        <w:t xml:space="preserve">| Jan 2019 – Present</w:t>
      </w:r>
    </w:p>
    <w:p>
      <w:pPr>
        <w:numPr>
          <w:ilvl w:val="0"/>
          <w:numId w:val="1002"/>
        </w:numPr>
        <w:pStyle w:val="Compact"/>
      </w:pPr>
      <w:r>
        <w:t xml:space="preserve">Led a team of 10 engineers to design next-generation EV powertrains, achieving a 15% increase in energy efficiency for the Zhiyuan X-Drive model.</w:t>
      </w:r>
    </w:p>
    <w:p>
      <w:pPr>
        <w:numPr>
          <w:ilvl w:val="0"/>
          <w:numId w:val="1002"/>
        </w:numPr>
        <w:pStyle w:val="Compact"/>
      </w:pPr>
      <w:r>
        <w:t xml:space="preserve">Collaborated with local suppliers in China Guangzhou to reduce production costs by 20% through material optimization and lean manufacturing techniques.</w:t>
      </w:r>
    </w:p>
    <w:p>
      <w:pPr>
        <w:numPr>
          <w:ilvl w:val="0"/>
          <w:numId w:val="1002"/>
        </w:numPr>
        <w:pStyle w:val="Compact"/>
      </w:pPr>
      <w:r>
        <w:t xml:space="preserve">Ensured compliance with China’s New Energy Vehicle (NEV) regulations, contributing to the company’s eligibility for government subsidies and tax incentives.</w:t>
      </w:r>
    </w:p>
    <w:p>
      <w:pPr>
        <w:numPr>
          <w:ilvl w:val="0"/>
          <w:numId w:val="1002"/>
        </w:numPr>
        <w:pStyle w:val="Compact"/>
      </w:pPr>
      <w:r>
        <w:t xml:space="preserve">Developed simulation models for vehicle dynamics using ANSYS, reducing prototyping cycles by 30% and accelerating time-to-market.</w:t>
      </w:r>
    </w:p>
    <w:bookmarkEnd w:id="23"/>
    <w:bookmarkStart w:id="24" w:name="automotive-engineer"/>
    <w:p>
      <w:pPr>
        <w:pStyle w:val="Heading3"/>
      </w:pPr>
      <w:r>
        <w:t xml:space="preserve">Automotive Engineer</w:t>
      </w:r>
    </w:p>
    <w:p>
      <w:pPr>
        <w:pStyle w:val="FirstParagraph"/>
      </w:pPr>
      <w:r>
        <w:rPr>
          <w:bCs/>
          <w:b/>
        </w:rPr>
        <w:t xml:space="preserve">Sunlight Motors (Guangzhou), China</w:t>
      </w:r>
      <w:r>
        <w:t xml:space="preserve"> </w:t>
      </w:r>
      <w:r>
        <w:t xml:space="preserve">| May 2015 – Dec 2018</w:t>
      </w:r>
    </w:p>
    <w:p>
      <w:pPr>
        <w:numPr>
          <w:ilvl w:val="0"/>
          <w:numId w:val="1003"/>
        </w:numPr>
        <w:pStyle w:val="Compact"/>
      </w:pPr>
      <w:r>
        <w:t xml:space="preserve">Contributed to the design of hybrid powertrain systems for the Sunlight EcoSeries, which became a top-selling model in China’s EV market.</w:t>
      </w:r>
    </w:p>
    <w:p>
      <w:pPr>
        <w:numPr>
          <w:ilvl w:val="0"/>
          <w:numId w:val="1003"/>
        </w:numPr>
        <w:pStyle w:val="Compact"/>
      </w:pPr>
      <w:r>
        <w:t xml:space="preserve">Implemented real-time data analytics tools to monitor vehicle performance, resulting in a 25% reduction in post-launch defects.</w:t>
      </w:r>
    </w:p>
    <w:p>
      <w:pPr>
        <w:numPr>
          <w:ilvl w:val="0"/>
          <w:numId w:val="1003"/>
        </w:numPr>
        <w:pStyle w:val="Compact"/>
      </w:pPr>
      <w:r>
        <w:t xml:space="preserve">Partnered with Guangzhou-based R&amp;D centers to integrate AI-driven driver-assistance systems into mid-range sedans, enhancing safety and user experience.</w:t>
      </w:r>
    </w:p>
    <w:p>
      <w:pPr>
        <w:numPr>
          <w:ilvl w:val="0"/>
          <w:numId w:val="1003"/>
        </w:numPr>
        <w:pStyle w:val="Compact"/>
      </w:pPr>
      <w:r>
        <w:t xml:space="preserve">Presented technical reports at the China Guangzhou International Auto Show, gaining recognition for innovation in sustainable engineering practices.</w:t>
      </w:r>
    </w:p>
    <w:bookmarkEnd w:id="24"/>
    <w:bookmarkEnd w:id="25"/>
    <w:bookmarkStart w:id="26" w:name="education"/>
    <w:p>
      <w:pPr>
        <w:pStyle w:val="Heading2"/>
      </w:pPr>
      <w:r>
        <w:t xml:space="preserve">Education</w:t>
      </w:r>
    </w:p>
    <w:p>
      <w:pPr>
        <w:pStyle w:val="FirstParagraph"/>
      </w:pPr>
      <w:r>
        <w:rPr>
          <w:bCs/>
          <w:b/>
        </w:rPr>
        <w:t xml:space="preserve">Master of Engineering in Automotive Systems</w:t>
      </w:r>
    </w:p>
    <w:p>
      <w:pPr>
        <w:pStyle w:val="BodyText"/>
      </w:pPr>
      <w:r>
        <w:rPr>
          <w:iCs/>
          <w:i/>
        </w:rPr>
        <w:t xml:space="preserve">South China University of Technology, Guangzhou, China</w:t>
      </w:r>
      <w:r>
        <w:t xml:space="preserve"> </w:t>
      </w:r>
      <w:r>
        <w:t xml:space="preserve">| 2011 – 2014</w:t>
      </w:r>
    </w:p>
    <w:p>
      <w:pPr>
        <w:numPr>
          <w:ilvl w:val="0"/>
          <w:numId w:val="1004"/>
        </w:numPr>
        <w:pStyle w:val="Compact"/>
      </w:pPr>
      <w:r>
        <w:t xml:space="preserve">Thesis: "Optimization of Electric Vehicle Battery Thermal Management Systems for High-Temperature Environments in South China."</w:t>
      </w:r>
    </w:p>
    <w:p>
      <w:pPr>
        <w:numPr>
          <w:ilvl w:val="0"/>
          <w:numId w:val="1004"/>
        </w:numPr>
        <w:pStyle w:val="Compact"/>
      </w:pPr>
      <w:r>
        <w:t xml:space="preserve">Awarded the Guangzhou Automotive Innovation Scholarship for research on hybrid vehicle energy recovery systems.</w:t>
      </w:r>
    </w:p>
    <w:p>
      <w:pPr>
        <w:pStyle w:val="FirstParagraph"/>
      </w:pPr>
      <w:r>
        <w:rPr>
          <w:bCs/>
          <w:b/>
        </w:rPr>
        <w:t xml:space="preserve">Bachelor of Science in Mechanical Engineering</w:t>
      </w:r>
    </w:p>
    <w:p>
      <w:pPr>
        <w:pStyle w:val="BodyText"/>
      </w:pPr>
      <w:r>
        <w:rPr>
          <w:iCs/>
          <w:i/>
        </w:rPr>
        <w:t xml:space="preserve">University of Science and Technology Beijing, China</w:t>
      </w:r>
      <w:r>
        <w:t xml:space="preserve"> </w:t>
      </w:r>
      <w:r>
        <w:t xml:space="preserve">| 2007 – 2011</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China Guangzhou Automotive Industry Association (CGAIA)</w:t>
      </w:r>
      <w:r>
        <w:t xml:space="preserve"> </w:t>
      </w:r>
      <w:r>
        <w:t xml:space="preserve">– Advanced Certification in EV Powertrain Design (2021)</w:t>
      </w:r>
    </w:p>
    <w:p>
      <w:pPr>
        <w:numPr>
          <w:ilvl w:val="0"/>
          <w:numId w:val="1005"/>
        </w:numPr>
        <w:pStyle w:val="Compact"/>
      </w:pPr>
      <w:r>
        <w:rPr>
          <w:bCs/>
          <w:b/>
        </w:rPr>
        <w:t xml:space="preserve">National Institute of Standards and Technology (NIST) Training Program</w:t>
      </w:r>
      <w:r>
        <w:t xml:space="preserve"> </w:t>
      </w:r>
      <w:r>
        <w:t xml:space="preserve">– Compliance with GB/T 3811-2019 for Vehicle Safety Testing (2020)</w:t>
      </w:r>
    </w:p>
    <w:p>
      <w:pPr>
        <w:numPr>
          <w:ilvl w:val="0"/>
          <w:numId w:val="1005"/>
        </w:numPr>
        <w:pStyle w:val="Compact"/>
      </w:pPr>
      <w:r>
        <w:rPr>
          <w:bCs/>
          <w:b/>
        </w:rPr>
        <w:t xml:space="preserve">Online Course: "Smart Mobility in China"</w:t>
      </w:r>
      <w:r>
        <w:t xml:space="preserve"> </w:t>
      </w:r>
      <w:r>
        <w:t xml:space="preserve">– Coursera (2022) – Focused on autonomous vehicle integration and IoT-based fleet management.</w:t>
      </w:r>
    </w:p>
    <w:bookmarkEnd w:id="27"/>
    <w:bookmarkStart w:id="28" w:name="projects-achievements"/>
    <w:p>
      <w:pPr>
        <w:pStyle w:val="Heading2"/>
      </w:pPr>
      <w:r>
        <w:t xml:space="preserve">Projects &amp; Achievements</w:t>
      </w:r>
    </w:p>
    <w:p>
      <w:pPr>
        <w:pStyle w:val="FirstParagraph"/>
      </w:pPr>
      <w:r>
        <w:rPr>
          <w:bCs/>
          <w:b/>
        </w:rPr>
        <w:t xml:space="preserve">Guangzhou EV Charging Infrastructure Initiative</w:t>
      </w:r>
      <w:r>
        <w:t xml:space="preserve"> </w:t>
      </w:r>
      <w:r>
        <w:t xml:space="preserve">(2021)</w:t>
      </w:r>
    </w:p>
    <w:p>
      <w:pPr>
        <w:numPr>
          <w:ilvl w:val="0"/>
          <w:numId w:val="1006"/>
        </w:numPr>
        <w:pStyle w:val="Compact"/>
      </w:pPr>
      <w:r>
        <w:t xml:space="preserve">Collaborated with local government and private firms to design a scalable EV charging network tailored for Guangzhou’s urban density.</w:t>
      </w:r>
    </w:p>
    <w:p>
      <w:pPr>
        <w:numPr>
          <w:ilvl w:val="0"/>
          <w:numId w:val="1006"/>
        </w:numPr>
        <w:pStyle w:val="Compact"/>
      </w:pPr>
      <w:r>
        <w:t xml:space="preserve">Reduced charging time by 18% through proprietary battery-swapping technology, adopted by 50+ public transport buses.</w:t>
      </w:r>
    </w:p>
    <w:p>
      <w:pPr>
        <w:pStyle w:val="FirstParagraph"/>
      </w:pPr>
      <w:r>
        <w:rPr>
          <w:bCs/>
          <w:b/>
        </w:rPr>
        <w:t xml:space="preserve">Sustainable Manufacturing Framework for China Guangzhou</w:t>
      </w:r>
      <w:r>
        <w:t xml:space="preserve"> </w:t>
      </w:r>
      <w:r>
        <w:t xml:space="preserve">(2019)</w:t>
      </w:r>
    </w:p>
    <w:p>
      <w:pPr>
        <w:numPr>
          <w:ilvl w:val="0"/>
          <w:numId w:val="1007"/>
        </w:numPr>
        <w:pStyle w:val="Compact"/>
      </w:pPr>
      <w:r>
        <w:t xml:space="preserve">Developed a closed-loop recycling system for automotive components, lowering waste by 40% and earning ISO 14001 certification.</w:t>
      </w:r>
    </w:p>
    <w:p>
      <w:pPr>
        <w:numPr>
          <w:ilvl w:val="0"/>
          <w:numId w:val="1007"/>
        </w:numPr>
        <w:pStyle w:val="Compact"/>
      </w:pPr>
      <w:r>
        <w:t xml:space="preserve">Published a white paper on "Green Production Practices in the Chinese Automotive Sector," presented at the Guangzhou Auto Expo.</w:t>
      </w:r>
    </w:p>
    <w:bookmarkEnd w:id="28"/>
    <w:bookmarkStart w:id="29" w:name="languages-additional-information"/>
    <w:p>
      <w:pPr>
        <w:pStyle w:val="Heading2"/>
      </w:pPr>
      <w:r>
        <w:t xml:space="preserve">Languages &amp; Additional Information</w:t>
      </w:r>
    </w:p>
    <w:p>
      <w:pPr>
        <w:numPr>
          <w:ilvl w:val="0"/>
          <w:numId w:val="1008"/>
        </w:numPr>
        <w:pStyle w:val="Compact"/>
      </w:pPr>
      <w:r>
        <w:rPr>
          <w:bCs/>
          <w:b/>
        </w:rPr>
        <w:t xml:space="preserve">Mandarin Chinese:</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Cantonese:</w:t>
      </w:r>
      <w:r>
        <w:t xml:space="preserve"> </w:t>
      </w:r>
      <w:r>
        <w:t xml:space="preserve">Basic conversational skills</w:t>
      </w:r>
    </w:p>
    <w:p>
      <w:pPr>
        <w:numPr>
          <w:ilvl w:val="0"/>
          <w:numId w:val="1008"/>
        </w:numPr>
        <w:pStyle w:val="Compact"/>
      </w:pPr>
      <w:r>
        <w:rPr>
          <w:bCs/>
          <w:b/>
        </w:rPr>
        <w:t xml:space="preserve">Licenses:</w:t>
      </w:r>
      <w:r>
        <w:t xml:space="preserve"> </w:t>
      </w:r>
      <w:r>
        <w:t xml:space="preserve">Class B Driving License (China)</w:t>
      </w:r>
    </w:p>
    <w:p>
      <w:pPr>
        <w:pStyle w:val="FirstParagraph"/>
      </w:pPr>
      <w:r>
        <w:t xml:space="preserve">This resume is tailored for an Automotive Engineer in China Guangzhou, emphasizing expertise in local regulations, sustainable technologies, and collaboration with regional industries. The document aligns with the requirements of automotive companies operating in Guangzhou’s dynamic market while highlighting technical excellence and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China Guangzhou</dc:title>
  <dc:creator/>
  <dc:language>en</dc:language>
  <cp:keywords/>
  <dcterms:created xsi:type="dcterms:W3CDTF">2026-07-24T05:54:25Z</dcterms:created>
  <dcterms:modified xsi:type="dcterms:W3CDTF">2026-07-24T05:54:25Z</dcterms:modified>
</cp:coreProperties>
</file>

<file path=docProps/custom.xml><?xml version="1.0" encoding="utf-8"?>
<Properties xmlns="http://schemas.openxmlformats.org/officeDocument/2006/custom-properties" xmlns:vt="http://schemas.openxmlformats.org/officeDocument/2006/docPropsVTypes"/>
</file>