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X960f612ed5a5367460defe4fb5ed899382aecff"/>
    <w:p>
      <w:pPr>
        <w:pStyle w:val="Heading1"/>
      </w:pPr>
      <w:r>
        <w:t xml:space="preserve">Resume: Automotive Engineer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Rue de l'Automobile, 75008 Paris, France</w:t>
      </w:r>
      <w:r>
        <w:br/>
      </w:r>
      <w:r>
        <w:t xml:space="preserve">+33 1 23 45 67 89 | john.doe@email.com</w:t>
      </w:r>
      <w:r>
        <w:br/>
      </w:r>
      <w:r>
        <w:t xml:space="preserve">LinkedIn: linkedin.com/in/johndoe-automotive | GitHub: github.com/johndoe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Automotive Engineer with over 7 years of experience in designing, developing, and optimizing vehicle systems for leading automotive manufacturers in France Paris. Proficient in leveraging advanced engineering principles, CAD software, and industry-specific regulations to deliver high-performance solutions. Adept at navigating the dynamic landscape of the French automotive sector, including electric vehicle (EV) innovation and sustainable manufacturing practices. Passionate about contributing to cutting-edge projects that align with France's commitment to green technology and industrial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SolidWorks, CATIA, AutoCAD, MATLAB/Simulink,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Vehicles &amp; Systems:</w:t>
      </w:r>
      <w:r>
        <w:t xml:space="preserve"> </w:t>
      </w:r>
      <w:r>
        <w:t xml:space="preserve">Internal Combustion Engines (ICE), Hybrid Systems, Electric Powertrains, Vehicle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ISO 26262 (Functional Safety), ECE R155 (Cybersecurity), EU Emissions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LabVIEW,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German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Renault Innovation Lab, Paris, France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next-generation electric vehicle (EV) powertrain systems, contributing to a 15% improvement in energy efficiency for Renault's ZOE model.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advanced driver-assistance systems (ADAS) compliant with ECE R155 standards, ensuring safety and cybersecurity in France Paris' regulatory framework.</w:t>
      </w:r>
    </w:p>
    <w:p>
      <w:pPr>
        <w:numPr>
          <w:ilvl w:val="0"/>
          <w:numId w:val="1002"/>
        </w:numPr>
        <w:pStyle w:val="Compact"/>
      </w:pPr>
      <w:r>
        <w:t xml:space="preserve">Optimized thermal management systems for hybrid vehicles, reducing component failure rates by 20% and enhancing overall vehicle reliability.</w:t>
      </w:r>
    </w:p>
    <w:p>
      <w:pPr>
        <w:numPr>
          <w:ilvl w:val="0"/>
          <w:numId w:val="1002"/>
        </w:numPr>
        <w:pStyle w:val="Compact"/>
      </w:pPr>
      <w:r>
        <w:t xml:space="preserve">Conducted finite element analysis (FEA) on chassis components to meet Euro NCAP safety standards, resulting in a 10% reduction in material costs without compromising structural integrity.</w:t>
      </w:r>
    </w:p>
    <w:bookmarkEnd w:id="23"/>
    <w:bookmarkStart w:id="24" w:name="junior-automotive-engineer"/>
    <w:p>
      <w:pPr>
        <w:pStyle w:val="Heading3"/>
      </w:pPr>
      <w:r>
        <w:rPr>
          <w:bCs/>
          <w:b/>
        </w:rPr>
        <w:t xml:space="preserve">Junior Automotive Engineer</w:t>
      </w:r>
    </w:p>
    <w:p>
      <w:pPr>
        <w:pStyle w:val="FirstParagraph"/>
      </w:pPr>
      <w:r>
        <w:rPr>
          <w:iCs/>
          <w:i/>
        </w:rPr>
        <w:t xml:space="preserve">Peugeot-Citroën Technical Division, Paris, France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design and testing of lightweight materials for the Peugeot 308 model, achieving a 12% weight reduction while maintaining crash-test performance.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fuel injection systems using MATLAB/Simulink, improving engine efficiency by 8% in prototype testing.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ISO 26262-compliant software for vehicle control units (ECUs), ensuring compliance with French automotive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digital twin platform for predictive maintenance, reducing downtime by 18% during production cycles.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automotive-engineering"/>
    <w:p>
      <w:pPr>
        <w:pStyle w:val="Heading3"/>
      </w:pPr>
      <w:r>
        <w:rPr>
          <w:bCs/>
          <w:b/>
        </w:rPr>
        <w:t xml:space="preserve">MSc in Automotive Engineering</w:t>
      </w:r>
    </w:p>
    <w:p>
      <w:pPr>
        <w:pStyle w:val="FirstParagraph"/>
      </w:pPr>
      <w:r>
        <w:rPr>
          <w:iCs/>
          <w:i/>
        </w:rPr>
        <w:t xml:space="preserve">École Centrale de Paris, France | September 2014 – June 2016</w:t>
      </w:r>
    </w:p>
    <w:p>
      <w:pPr>
        <w:numPr>
          <w:ilvl w:val="0"/>
          <w:numId w:val="1004"/>
        </w:numPr>
        <w:pStyle w:val="Compact"/>
      </w:pPr>
      <w:r>
        <w:t xml:space="preserve">Thesis: "Optimization of Electric Vehicle Battery Management Systems for Urban Environments in France Paris."</w:t>
      </w:r>
    </w:p>
    <w:p>
      <w:pPr>
        <w:numPr>
          <w:ilvl w:val="0"/>
          <w:numId w:val="1004"/>
        </w:numPr>
        <w:pStyle w:val="Compact"/>
      </w:pPr>
      <w:r>
        <w:t xml:space="preserve">Courses: Vehicle Dynamics, Advanced Materials, Automotive Electronics, and Sustainable Manufacturing.</w:t>
      </w:r>
    </w:p>
    <w:bookmarkEnd w:id="26"/>
    <w:bookmarkStart w:id="27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Lyon, France | September 2010 – June 2014</w:t>
      </w:r>
    </w:p>
    <w:p>
      <w:pPr>
        <w:numPr>
          <w:ilvl w:val="0"/>
          <w:numId w:val="1005"/>
        </w:numPr>
        <w:pStyle w:val="Compact"/>
      </w:pPr>
      <w:r>
        <w:t xml:space="preserve">Focus on thermodynamics, fluid mechanics, and mechanical design with a minor in Computer-Aided Design (CAD).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Certification</w:t>
      </w:r>
      <w:r>
        <w:t xml:space="preserve"> </w:t>
      </w:r>
      <w:r>
        <w:t xml:space="preserve">– Functional Safety of Road Vehicles (Issued by SAE International,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Emissions Compliance Training</w:t>
      </w:r>
      <w:r>
        <w:t xml:space="preserve"> </w:t>
      </w:r>
      <w:r>
        <w:t xml:space="preserve">– Paris Automotive Standards Institute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CAD Professional</w:t>
      </w:r>
      <w:r>
        <w:t xml:space="preserve"> </w:t>
      </w:r>
      <w:r>
        <w:t xml:space="preserve">– Autodesk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Catia V6 Advanced Certification</w:t>
      </w:r>
      <w:r>
        <w:t xml:space="preserve"> </w:t>
      </w:r>
      <w:r>
        <w:t xml:space="preserve">– Dassault Systèmes (2016)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8fa9a4d1cce0137b8fd42795fd2d8445953b959"/>
    <w:p>
      <w:pPr>
        <w:pStyle w:val="Heading3"/>
      </w:pPr>
      <w:r>
        <w:rPr>
          <w:bCs/>
          <w:b/>
        </w:rPr>
        <w:t xml:space="preserve">Sustainable Mobility Initiative – Paris, France</w:t>
      </w:r>
    </w:p>
    <w:p>
      <w:pPr>
        <w:pStyle w:val="FirstParagraph"/>
      </w:pPr>
      <w:r>
        <w:rPr>
          <w:iCs/>
          <w:i/>
        </w:rPr>
        <w:t xml:space="preserve">January 2021 – December 2021</w:t>
      </w:r>
    </w:p>
    <w:p>
      <w:pPr>
        <w:numPr>
          <w:ilvl w:val="0"/>
          <w:numId w:val="1007"/>
        </w:numPr>
        <w:pStyle w:val="Compact"/>
      </w:pPr>
      <w:r>
        <w:t xml:space="preserve">Led a team of 5 engineers to design a zero-emission delivery vehicle prototype for urban logistics in Paris, achieving compliance with the city’s “ZFE” (Zero Emission Zone) regulations.</w:t>
      </w:r>
    </w:p>
    <w:p>
      <w:pPr>
        <w:numPr>
          <w:ilvl w:val="0"/>
          <w:numId w:val="1007"/>
        </w:numPr>
        <w:pStyle w:val="Compact"/>
      </w:pPr>
      <w:r>
        <w:t xml:space="preserve">Integrated solar-assisted charging systems, reducing battery dependency by 30% and enhancing energy efficiency.</w:t>
      </w:r>
    </w:p>
    <w:bookmarkEnd w:id="30"/>
    <w:bookmarkStart w:id="31" w:name="X436a4cdf13527c54d3255ede91c55ffad029bd8"/>
    <w:p>
      <w:pPr>
        <w:pStyle w:val="Heading3"/>
      </w:pPr>
      <w:r>
        <w:rPr>
          <w:bCs/>
          <w:b/>
        </w:rPr>
        <w:t xml:space="preserve">Hybrid Vehicle Innovation Challenge – France Paris</w:t>
      </w:r>
    </w:p>
    <w:p>
      <w:pPr>
        <w:pStyle w:val="FirstParagraph"/>
      </w:pPr>
      <w:r>
        <w:rPr>
          <w:iCs/>
          <w:i/>
        </w:rPr>
        <w:t xml:space="preserve">March 2019 – June 2019</w:t>
      </w:r>
    </w:p>
    <w:p>
      <w:pPr>
        <w:numPr>
          <w:ilvl w:val="0"/>
          <w:numId w:val="1008"/>
        </w:numPr>
        <w:pStyle w:val="Compact"/>
      </w:pPr>
      <w:r>
        <w:t xml:space="preserve">Developed a hybrid powertrain system for a compact SUV, reducing fuel consumption by 25% while maintaining performance standards.</w:t>
      </w:r>
    </w:p>
    <w:p>
      <w:pPr>
        <w:numPr>
          <w:ilvl w:val="0"/>
          <w:numId w:val="1008"/>
        </w:numPr>
        <w:pStyle w:val="Compact"/>
      </w:pPr>
      <w:r>
        <w:t xml:space="preserve">Presentation at the Paris Motor Show (2019) earned recognition from automotive industry leaders and secured funding for further research.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 Society of Automotive Engineers (SFE)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SAE International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Automotive Research Partners Association (EARPA)</w:t>
      </w:r>
      <w:r>
        <w:t xml:space="preserve"> </w:t>
      </w:r>
      <w:r>
        <w:t xml:space="preserve">– Active participant in regional workshops and conferences.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john.doe@email.com or +33 1 23 45 67 89.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in France Paris</dc:title>
  <dc:creator/>
  <cp:keywords/>
  <dcterms:created xsi:type="dcterms:W3CDTF">2026-07-21T13:41:23Z</dcterms:created>
  <dcterms:modified xsi:type="dcterms:W3CDTF">2026-07-21T13:41:23Z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