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Australia</w:t>
      </w:r>
      <w:r>
        <w:t xml:space="preserve"> </w:t>
      </w:r>
      <w:r>
        <w:t xml:space="preserve">Melbourne</w:t>
      </w:r>
    </w:p>
    <w:bookmarkStart w:id="32" w:name="resume-banker-in-australia-melbourne"/>
    <w:p>
      <w:pPr>
        <w:pStyle w:val="Heading1"/>
      </w:pPr>
      <w:r>
        <w:t xml:space="preserve">Resume: Banker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James Robert Mitchell</w:t>
      </w:r>
      <w:r>
        <w:br/>
      </w:r>
      <w:r>
        <w:rPr>
          <w:bCs/>
          <w:b/>
        </w:rPr>
        <w:t xml:space="preserve">Address:</w:t>
      </w:r>
      <w:r>
        <w:t xml:space="preserve"> </w:t>
      </w:r>
      <w:r>
        <w:t xml:space="preserve">123 Collins Street, Melbourne, Victoria, 3000, Australia</w:t>
      </w:r>
      <w:r>
        <w:br/>
      </w:r>
      <w:r>
        <w:rPr>
          <w:bCs/>
          <w:b/>
        </w:rPr>
        <w:t xml:space="preserve">Email:</w:t>
      </w:r>
      <w:r>
        <w:t xml:space="preserve"> </w:t>
      </w:r>
      <w:r>
        <w:t xml:space="preserve">james.mitchell@bankerresume.com</w:t>
      </w:r>
      <w:r>
        <w:br/>
      </w:r>
      <w:r>
        <w:rPr>
          <w:bCs/>
          <w:b/>
        </w:rPr>
        <w:t xml:space="preserve">Phone:</w:t>
      </w:r>
      <w:r>
        <w:t xml:space="preserve"> </w:t>
      </w:r>
      <w:r>
        <w:t xml:space="preserve">+61 412 345 678</w:t>
      </w:r>
      <w:r>
        <w:br/>
      </w:r>
      <w:r>
        <w:rPr>
          <w:bCs/>
          <w:b/>
        </w:rPr>
        <w:t xml:space="preserve">LinkedIn:</w:t>
      </w:r>
      <w:r>
        <w:t xml:space="preserve"> </w:t>
      </w:r>
      <w:r>
        <w:t xml:space="preserve">linkedin.com/in/jamesmitchell-banker</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the Australian financial sector, specializing in client relationship management, investment strategies, and corporate banking solutions. Proven track record of delivering exceptional results in Melbourne’s competitive banking landscape. Committed to upholding the highest standards of integrity and compliance while providing tailored financial services to individual and corporate clients across Australia Melbourne. Adept at navigating regulatory frameworks such as APRA (Australian Prudential Regulation Authority) and ASIC (Australian Securities and Investments Commission), ensuring seamless operations in alignment with Australian banking laws.</w:t>
      </w:r>
    </w:p>
    <w:bookmarkEnd w:id="21"/>
    <w:bookmarkStart w:id="24" w:name="work-experience"/>
    <w:p>
      <w:pPr>
        <w:pStyle w:val="Heading2"/>
      </w:pPr>
      <w:r>
        <w:t xml:space="preserve">Work Experience</w:t>
      </w:r>
    </w:p>
    <w:bookmarkStart w:id="22" w:name="X39a54d1cbb576ec54d4fecaaf9f3c6988c19087"/>
    <w:p>
      <w:pPr>
        <w:pStyle w:val="Heading3"/>
      </w:pPr>
      <w:r>
        <w:t xml:space="preserve">Sr. Banker – Westpac Banking Corporation, Melbourne</w:t>
      </w:r>
    </w:p>
    <w:p>
      <w:pPr>
        <w:pStyle w:val="FirstParagraph"/>
      </w:pPr>
      <w:r>
        <w:rPr>
          <w:iCs/>
          <w:i/>
        </w:rPr>
        <w:t xml:space="preserve">January 2018 – Present</w:t>
      </w:r>
    </w:p>
    <w:p>
      <w:pPr>
        <w:numPr>
          <w:ilvl w:val="0"/>
          <w:numId w:val="1001"/>
        </w:numPr>
        <w:pStyle w:val="Compact"/>
      </w:pPr>
      <w:r>
        <w:t xml:space="preserve">Managed a portfolio of 50+ high-net-worth clients in Australia Melbourne, offering personalized financial planning, wealth management, and investment advisory services.</w:t>
      </w:r>
    </w:p>
    <w:p>
      <w:pPr>
        <w:numPr>
          <w:ilvl w:val="0"/>
          <w:numId w:val="1001"/>
        </w:numPr>
        <w:pStyle w:val="Compact"/>
      </w:pPr>
      <w:r>
        <w:t xml:space="preserve">Spearheaded the implementation of digital banking solutions, including Westpac’s mobile app and online platforms, to enhance client engagement and streamline transaction processes for Melbourne-based SMEs.</w:t>
      </w:r>
    </w:p>
    <w:p>
      <w:pPr>
        <w:numPr>
          <w:ilvl w:val="0"/>
          <w:numId w:val="1001"/>
        </w:numPr>
        <w:pStyle w:val="Compact"/>
      </w:pPr>
      <w:r>
        <w:t xml:space="preserve">Collaborated with regional teams to develop localized financial products catering to Melbourne’s diverse economic sectors, such as retail, technology, and real estate.</w:t>
      </w:r>
    </w:p>
    <w:p>
      <w:pPr>
        <w:numPr>
          <w:ilvl w:val="0"/>
          <w:numId w:val="1001"/>
        </w:numPr>
        <w:pStyle w:val="Compact"/>
      </w:pPr>
      <w:r>
        <w:t xml:space="preserve">Ensured compliance with Australian banking regulations while maintaining a 95% client satisfaction rating in customer feedback surveys (2021-2023).</w:t>
      </w:r>
    </w:p>
    <w:p>
      <w:pPr>
        <w:numPr>
          <w:ilvl w:val="0"/>
          <w:numId w:val="1001"/>
        </w:numPr>
        <w:pStyle w:val="Compact"/>
      </w:pPr>
      <w:r>
        <w:t xml:space="preserve">Provided mentorship to junior bankers in Melbourne, fostering a culture of excellence and innovation within the branch network.</w:t>
      </w:r>
    </w:p>
    <w:bookmarkEnd w:id="22"/>
    <w:bookmarkStart w:id="23" w:name="Xe2833ef8914804e2892818f7633724a2cef43a7"/>
    <w:p>
      <w:pPr>
        <w:pStyle w:val="Heading3"/>
      </w:pPr>
      <w:r>
        <w:t xml:space="preserve">Relationship Manager – ANZ Bank, Australia Melbourne</w:t>
      </w:r>
    </w:p>
    <w:p>
      <w:pPr>
        <w:pStyle w:val="FirstParagraph"/>
      </w:pPr>
      <w:r>
        <w:rPr>
          <w:iCs/>
          <w:i/>
        </w:rPr>
        <w:t xml:space="preserve">June 2012 – December 2017</w:t>
      </w:r>
    </w:p>
    <w:p>
      <w:pPr>
        <w:numPr>
          <w:ilvl w:val="0"/>
          <w:numId w:val="1002"/>
        </w:numPr>
        <w:pStyle w:val="Compact"/>
      </w:pPr>
      <w:r>
        <w:t xml:space="preserve">Served as a primary point of contact for over 150 corporate clients in Melbourne, including startups and established businesses, by designing customized banking solutions.</w:t>
      </w:r>
    </w:p>
    <w:p>
      <w:pPr>
        <w:numPr>
          <w:ilvl w:val="0"/>
          <w:numId w:val="1002"/>
        </w:numPr>
        <w:pStyle w:val="Compact"/>
      </w:pPr>
      <w:r>
        <w:t xml:space="preserve">Developed and executed strategies to improve client retention rates by 20% through proactive communication and tailored financial advice aligned with Australia Melbourne’s economic trends.</w:t>
      </w:r>
    </w:p>
    <w:p>
      <w:pPr>
        <w:numPr>
          <w:ilvl w:val="0"/>
          <w:numId w:val="1002"/>
        </w:numPr>
        <w:pStyle w:val="Compact"/>
      </w:pPr>
      <w:r>
        <w:t xml:space="preserve">Partnered with local government agencies to facilitate funding opportunities for small businesses in Melbourne, contributing to the region’s economic growth.</w:t>
      </w:r>
    </w:p>
    <w:p>
      <w:pPr>
        <w:numPr>
          <w:ilvl w:val="0"/>
          <w:numId w:val="1002"/>
        </w:numPr>
        <w:pStyle w:val="Compact"/>
      </w:pPr>
      <w:r>
        <w:t xml:space="preserve">Conducted regular market research to identify emerging opportunities in Australia’s banking sector, leading to the launch of a successful SME loan program in 2015.</w:t>
      </w:r>
    </w:p>
    <w:p>
      <w:pPr>
        <w:numPr>
          <w:ilvl w:val="0"/>
          <w:numId w:val="1002"/>
        </w:numPr>
        <w:pStyle w:val="Compact"/>
      </w:pPr>
      <w:r>
        <w:t xml:space="preserve">Recognized as “Top Performer” in ANZ’s Melbourne branch for three consecutive years (2013-2015) for exceeding sales targets and client acquisition goals.</w:t>
      </w:r>
    </w:p>
    <w:bookmarkEnd w:id="23"/>
    <w:bookmarkEnd w:id="24"/>
    <w:bookmarkStart w:id="27" w:name="education"/>
    <w:p>
      <w:pPr>
        <w:pStyle w:val="Heading2"/>
      </w:pPr>
      <w:r>
        <w:t xml:space="preserve">Education</w:t>
      </w:r>
    </w:p>
    <w:bookmarkStart w:id="25" w:name="bachelor-of-commerce-finance-major"/>
    <w:p>
      <w:pPr>
        <w:pStyle w:val="Heading3"/>
      </w:pPr>
      <w:r>
        <w:t xml:space="preserve">Bachelor of Commerce (Finance Major)</w:t>
      </w:r>
    </w:p>
    <w:p>
      <w:pPr>
        <w:pStyle w:val="FirstParagraph"/>
      </w:pPr>
      <w:r>
        <w:rPr>
          <w:iCs/>
          <w:i/>
        </w:rPr>
        <w:t xml:space="preserve">University of Melbourne, Australia</w:t>
      </w:r>
      <w:r>
        <w:br/>
      </w:r>
      <w:r>
        <w:t xml:space="preserve">Graduated: 2011</w:t>
      </w:r>
    </w:p>
    <w:p>
      <w:pPr>
        <w:numPr>
          <w:ilvl w:val="0"/>
          <w:numId w:val="1003"/>
        </w:numPr>
        <w:pStyle w:val="Compact"/>
      </w:pPr>
      <w:r>
        <w:t xml:space="preserve">Relevant coursework: Corporate Finance, Banking Operations, Financial Markets, and Risk Management.</w:t>
      </w:r>
    </w:p>
    <w:p>
      <w:pPr>
        <w:numPr>
          <w:ilvl w:val="0"/>
          <w:numId w:val="1003"/>
        </w:numPr>
        <w:pStyle w:val="Compact"/>
      </w:pPr>
      <w:r>
        <w:t xml:space="preserve">Pursued additional certifications in digital banking and fintech solutions to stay ahead of industry trends in Australia Melbourne.</w:t>
      </w:r>
    </w:p>
    <w:bookmarkEnd w:id="25"/>
    <w:bookmarkStart w:id="26" w:name="X91e52cec615e067d96f422c9a5c3ff0df39513e"/>
    <w:p>
      <w:pPr>
        <w:pStyle w:val="Heading3"/>
      </w:pPr>
      <w:r>
        <w:t xml:space="preserve">Certification in Personal Banking (Level 3)</w:t>
      </w:r>
    </w:p>
    <w:p>
      <w:pPr>
        <w:pStyle w:val="FirstParagraph"/>
      </w:pPr>
      <w:r>
        <w:rPr>
          <w:iCs/>
          <w:i/>
        </w:rPr>
        <w:t xml:space="preserve">Australian Banking Association (ABA), Sydney</w:t>
      </w:r>
      <w:r>
        <w:br/>
      </w:r>
      <w:r>
        <w:t xml:space="preserve">Completed: 2016</w:t>
      </w:r>
    </w:p>
    <w:bookmarkEnd w:id="26"/>
    <w:bookmarkEnd w:id="27"/>
    <w:bookmarkStart w:id="28" w:name="skills"/>
    <w:p>
      <w:pPr>
        <w:pStyle w:val="Heading2"/>
      </w:pPr>
      <w:r>
        <w:t xml:space="preserve">Skills</w:t>
      </w:r>
    </w:p>
    <w:p>
      <w:pPr>
        <w:numPr>
          <w:ilvl w:val="0"/>
          <w:numId w:val="1004"/>
        </w:numPr>
        <w:pStyle w:val="Compact"/>
      </w:pPr>
      <w:r>
        <w:rPr>
          <w:bCs/>
          <w:b/>
        </w:rPr>
        <w:t xml:space="preserve">Client Relationship Management:</w:t>
      </w:r>
      <w:r>
        <w:t xml:space="preserve"> </w:t>
      </w:r>
      <w:r>
        <w:t xml:space="preserve">Expertise in building long-term trust and loyalty with individual and corporate clients in Australia Melbourne.</w:t>
      </w:r>
    </w:p>
    <w:p>
      <w:pPr>
        <w:numPr>
          <w:ilvl w:val="0"/>
          <w:numId w:val="1004"/>
        </w:numPr>
        <w:pStyle w:val="Compact"/>
      </w:pPr>
      <w:r>
        <w:rPr>
          <w:bCs/>
          <w:b/>
        </w:rPr>
        <w:t xml:space="preserve">Finance &amp; Risk Analysis:</w:t>
      </w:r>
      <w:r>
        <w:t xml:space="preserve"> </w:t>
      </w:r>
      <w:r>
        <w:t xml:space="preserve">Proficient in assessing creditworthiness, evaluating investment opportunities, and mitigating financial risks for clients.</w:t>
      </w:r>
    </w:p>
    <w:p>
      <w:pPr>
        <w:numPr>
          <w:ilvl w:val="0"/>
          <w:numId w:val="1004"/>
        </w:numPr>
        <w:pStyle w:val="Compact"/>
      </w:pPr>
      <w:r>
        <w:rPr>
          <w:bCs/>
          <w:b/>
        </w:rPr>
        <w:t xml:space="preserve">Digital Banking Tools:</w:t>
      </w:r>
      <w:r>
        <w:t xml:space="preserve"> </w:t>
      </w:r>
      <w:r>
        <w:t xml:space="preserve">Skilled in using platforms like Xero, MYOB, and Westpac’s digital banking suite to optimize client services.</w:t>
      </w:r>
    </w:p>
    <w:p>
      <w:pPr>
        <w:numPr>
          <w:ilvl w:val="0"/>
          <w:numId w:val="1004"/>
        </w:numPr>
        <w:pStyle w:val="Compact"/>
      </w:pPr>
      <w:r>
        <w:rPr>
          <w:bCs/>
          <w:b/>
        </w:rPr>
        <w:t xml:space="preserve">Compliance &amp; Regulation:</w:t>
      </w:r>
      <w:r>
        <w:t xml:space="preserve"> </w:t>
      </w:r>
      <w:r>
        <w:t xml:space="preserve">In-depth knowledge of Australian banking laws, including AML (Anti-Money Laundering) protocols and data privacy standards.</w:t>
      </w:r>
    </w:p>
    <w:p>
      <w:pPr>
        <w:numPr>
          <w:ilvl w:val="0"/>
          <w:numId w:val="1004"/>
        </w:numPr>
        <w:pStyle w:val="Compact"/>
      </w:pPr>
      <w:r>
        <w:rPr>
          <w:bCs/>
          <w:b/>
        </w:rPr>
        <w:t xml:space="preserve">Communication:</w:t>
      </w:r>
      <w:r>
        <w:t xml:space="preserve"> </w:t>
      </w:r>
      <w:r>
        <w:t xml:space="preserve">Strong interpersonal and negotiation skills, with fluency in English and basic proficiency in Mandarin (beneficial for Melbourne’s multicultural client base).</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Australian Banking Association (ABA) Certification:</w:t>
      </w:r>
      <w:r>
        <w:t xml:space="preserve"> </w:t>
      </w:r>
      <w:r>
        <w:t xml:space="preserve">Level 3 in Personal Banking (2016).</w:t>
      </w:r>
    </w:p>
    <w:p>
      <w:pPr>
        <w:numPr>
          <w:ilvl w:val="0"/>
          <w:numId w:val="1005"/>
        </w:numPr>
        <w:pStyle w:val="Compact"/>
      </w:pPr>
      <w:r>
        <w:rPr>
          <w:bCs/>
          <w:b/>
        </w:rPr>
        <w:t xml:space="preserve">ASIC Compliance Certificate:</w:t>
      </w:r>
      <w:r>
        <w:t xml:space="preserve"> </w:t>
      </w:r>
      <w:r>
        <w:t xml:space="preserve">Completed mandatory training for financial services in Australia.</w:t>
      </w:r>
    </w:p>
    <w:p>
      <w:pPr>
        <w:numPr>
          <w:ilvl w:val="0"/>
          <w:numId w:val="1005"/>
        </w:numPr>
        <w:pStyle w:val="Compact"/>
      </w:pPr>
      <w:r>
        <w:rPr>
          <w:bCs/>
          <w:b/>
        </w:rPr>
        <w:t xml:space="preserve">PMP (Project Management Professional):</w:t>
      </w:r>
      <w:r>
        <w:t xml:space="preserve"> </w:t>
      </w:r>
      <w:r>
        <w:t xml:space="preserve">Certified by PMI to manage large-scale banking projects efficiently.</w:t>
      </w:r>
    </w:p>
    <w:p>
      <w:pPr>
        <w:numPr>
          <w:ilvl w:val="0"/>
          <w:numId w:val="1005"/>
        </w:numPr>
        <w:pStyle w:val="Compact"/>
      </w:pPr>
      <w:r>
        <w:rPr>
          <w:bCs/>
          <w:b/>
        </w:rPr>
        <w:t xml:space="preserve">Australian Financial Services License (AFSL):</w:t>
      </w:r>
      <w:r>
        <w:t xml:space="preserve"> </w:t>
      </w:r>
      <w:r>
        <w:t xml:space="preserve">Holder of AFSL 123456, authorized to provide financial advice in Australia Melbourne.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Melbourne Chamber of Commerce, contributing to initiatives that support local businesses and economic development in Australia.</w:t>
      </w:r>
    </w:p>
    <w:p>
      <w:pPr>
        <w:pStyle w:val="BodyText"/>
      </w:pPr>
      <w:r>
        <w:rPr>
          <w:bCs/>
          <w:b/>
        </w:rPr>
        <w:t xml:space="preserve">Community Involvement:</w:t>
      </w:r>
      <w:r>
        <w:t xml:space="preserve"> </w:t>
      </w:r>
      <w:r>
        <w:t xml:space="preserve">Regularly participates in financial literacy workshops for students and small business owners in Melbourne, promoting financial empowerment across the region.</w:t>
      </w:r>
    </w:p>
    <w:p>
      <w:pPr>
        <w:pStyle w:val="BodyText"/>
      </w:pPr>
      <w:r>
        <w:rPr>
          <w:bCs/>
          <w:b/>
        </w:rPr>
        <w:t xml:space="preserve">Language Skills:</w:t>
      </w:r>
      <w:r>
        <w:t xml:space="preserve"> </w:t>
      </w:r>
      <w:r>
        <w:t xml:space="preserve">Fluent in English; basic conversational skills in Mandarin and Spanish, enhancing communication with Melbourne’s diverse population.</w:t>
      </w:r>
    </w:p>
    <w:p>
      <w:pPr>
        <w:pStyle w:val="BodyText"/>
      </w:pPr>
      <w:r>
        <w:rPr>
          <w:bCs/>
          <w:b/>
        </w:rPr>
        <w:t xml:space="preserve">Professional Affiliations:</w:t>
      </w:r>
      <w:r>
        <w:t xml:space="preserve"> </w:t>
      </w:r>
      <w:r>
        <w:t xml:space="preserve">Member of the Australian Banking Association (ABA) and the Financial Planning Association of Australia (FPA).</w:t>
      </w:r>
    </w:p>
    <w:bookmarkEnd w:id="30"/>
    <w:bookmarkStart w:id="31" w:name="references"/>
    <w:p>
      <w:pPr>
        <w:pStyle w:val="Heading2"/>
      </w:pPr>
      <w:r>
        <w:t xml:space="preserve">References</w:t>
      </w:r>
    </w:p>
    <w:p>
      <w:pPr>
        <w:pStyle w:val="FirstParagraph"/>
      </w:pPr>
      <w:r>
        <w:t xml:space="preserve">Available upon request. Previous managers and clients in Australia Melbourne can attest to my professional integrity, work ethic, and commitment to excellence in banking.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Australia Melbourne</dc:title>
  <dc:creator/>
  <dc:language>en</dc:language>
  <cp:keywords/>
  <dcterms:created xsi:type="dcterms:W3CDTF">2026-07-21T04:52:19Z</dcterms:created>
  <dcterms:modified xsi:type="dcterms:W3CDTF">2026-07-21T04:52:19Z</dcterms:modified>
</cp:coreProperties>
</file>

<file path=docProps/custom.xml><?xml version="1.0" encoding="utf-8"?>
<Properties xmlns="http://schemas.openxmlformats.org/officeDocument/2006/custom-properties" xmlns:vt="http://schemas.openxmlformats.org/officeDocument/2006/docPropsVTypes"/>
</file>