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2" w:name="X6180df072a6ac27927203759dd9d8c28c2d9000"/>
    <w:p>
      <w:pPr>
        <w:pStyle w:val="Heading1"/>
      </w:pPr>
      <w:r>
        <w:t xml:space="preserve">Resume of a Banker in Ethiopia Addis Ababa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Tesfaye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Bole Sub-City, Addis Ababa, Ethiopia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amanuel.tesfaye@bankerethiopia.com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Amanuel Tesfaye, a dedicated and experienced Banker with over a decade of expertise in Ethiopia Addis Ababa. As a professional in the Ethiopian financial sector, Amanuel has consistently demonstrated exceptional skills in managing customer relationships, driving financial growth, and ensuring compliance with local banking regulations. His work as a Banker in Ethiopia Addis Ababa has been rooted in understanding the unique challenges and opportunities of the region’s dynamic economy. With a strong focus on client-centric solutions, Amanuel has played a pivotal role in enhancing banking services for individuals and businesses across Addis Ababa. This Resume reflects his commitment to excellence, innovation, and ethical practices in the Ethiopian banking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elationship-manager"/>
    <w:p>
      <w:pPr>
        <w:pStyle w:val="Heading3"/>
      </w:pPr>
      <w:r>
        <w:rPr>
          <w:bCs/>
          <w:b/>
        </w:rPr>
        <w:t xml:space="preserve">Senior Relationship Manager</w:t>
      </w:r>
    </w:p>
    <w:p>
      <w:pPr>
        <w:pStyle w:val="FirstParagraph"/>
      </w:pPr>
      <w:r>
        <w:rPr>
          <w:iCs/>
          <w:i/>
        </w:rPr>
        <w:t xml:space="preserve">Abyssinia Bank, Addis Ababa, Ethiopia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 in Ethiopia Addis Ababa, providing personalized financial solutions and investment advice.</w:t>
      </w:r>
    </w:p>
    <w:p>
      <w:pPr>
        <w:numPr>
          <w:ilvl w:val="0"/>
          <w:numId w:val="1001"/>
        </w:numPr>
        <w:pStyle w:val="Compact"/>
      </w:pPr>
      <w:r>
        <w:t xml:space="preserve">Collaborated with internal teams to design and implement tailored banking products that aligned with the needs of Addis Ababa’s growing SME sector.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the National Bank of Ethiopia (NBE) regulations while maintaining a 95% client retention rate in Ethiopia Addis Ababa.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bankers on customer service and risk management practices specific to the Ethiopian market.</w:t>
      </w:r>
    </w:p>
    <w:bookmarkEnd w:id="22"/>
    <w:bookmarkStart w:id="23" w:name="branch-manager"/>
    <w:p>
      <w:pPr>
        <w:pStyle w:val="Heading3"/>
      </w:pPr>
      <w:r>
        <w:rPr>
          <w:bCs/>
          <w:b/>
        </w:rPr>
        <w:t xml:space="preserve">Branch Manager</w:t>
      </w:r>
    </w:p>
    <w:p>
      <w:pPr>
        <w:pStyle w:val="FirstParagraph"/>
      </w:pPr>
      <w:r>
        <w:rPr>
          <w:iCs/>
          <w:i/>
        </w:rPr>
        <w:t xml:space="preserve">Commercial Bank of Ethiopia (CBE), Addis Ababa, Ethiopia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daily operations of a branch in the heart of Addis Ababa, which served over 3,000 customers annually.</w:t>
      </w:r>
    </w:p>
    <w:p>
      <w:pPr>
        <w:numPr>
          <w:ilvl w:val="0"/>
          <w:numId w:val="1002"/>
        </w:numPr>
        <w:pStyle w:val="Compact"/>
      </w:pPr>
      <w:r>
        <w:t xml:space="preserve">Expanded the branch’s market share by 15% through targeted marketing campaigns and community engagement initiatives in Ethiopia Addis Ababa.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solutions to improve service efficiency for clients in Addis Ababa, reducing transaction times by 30%.</w:t>
      </w:r>
    </w:p>
    <w:p>
      <w:pPr>
        <w:numPr>
          <w:ilvl w:val="0"/>
          <w:numId w:val="1002"/>
        </w:numPr>
        <w:pStyle w:val="Compact"/>
      </w:pPr>
      <w:r>
        <w:t xml:space="preserve">Partnered with local cooperatives and microfinance institutions to promote financial inclusion across rural and urban areas of Ethiopia.</w:t>
      </w:r>
    </w:p>
    <w:bookmarkEnd w:id="23"/>
    <w:bookmarkStart w:id="24" w:name="assistant-relationship-manager"/>
    <w:p>
      <w:pPr>
        <w:pStyle w:val="Heading3"/>
      </w:pPr>
      <w:r>
        <w:rPr>
          <w:bCs/>
          <w:b/>
        </w:rPr>
        <w:t xml:space="preserve">Assistant Relationship Manager</w:t>
      </w:r>
    </w:p>
    <w:p>
      <w:pPr>
        <w:pStyle w:val="FirstParagraph"/>
      </w:pPr>
      <w:r>
        <w:rPr>
          <w:iCs/>
          <w:i/>
        </w:rPr>
        <w:t xml:space="preserve">Ethiopian Bank of Commerce (EBC), Addis Ababa, Ethiopia</w:t>
      </w:r>
      <w:r>
        <w:t xml:space="preserve"> </w:t>
      </w:r>
      <w:r>
        <w:t xml:space="preserve">| July 2010 – May 2014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to individual and corporate clients in Addis Ababa, assisting with loan applications and investment planning.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customer satisfaction program that increased client feedback scores by 20% in Ethiopia Addis Ababa.</w:t>
      </w:r>
    </w:p>
    <w:p>
      <w:pPr>
        <w:numPr>
          <w:ilvl w:val="0"/>
          <w:numId w:val="1003"/>
        </w:numPr>
        <w:pStyle w:val="Compact"/>
      </w:pPr>
      <w:r>
        <w:t xml:space="preserve">Contributed to the branch’s annual budgeting process, ensuring alignment with national financial goals and local economic trends.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  <w:r>
        <w:br/>
      </w:r>
      <w:r>
        <w:t xml:space="preserve">Addis Ababa University, Ethiopia | Graduated: June 2010</w:t>
      </w:r>
    </w:p>
    <w:p>
      <w:pPr>
        <w:numPr>
          <w:ilvl w:val="0"/>
          <w:numId w:val="1004"/>
        </w:numPr>
        <w:pStyle w:val="Compact"/>
      </w:pPr>
      <w:r>
        <w:t xml:space="preserve">Relevant coursework included monetary theory, financial management, and Ethiopian economic policy.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 in 2010.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financial statements, assessing creditworthiness, and managing risk portfolios.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Relationship Management:</w:t>
      </w:r>
      <w:r>
        <w:t xml:space="preserve"> </w:t>
      </w:r>
      <w:r>
        <w:t xml:space="preserve">Skilled in building long-term relationships with clients in Ethiopia Addis Ababa through personalized service and problem-solving.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Ethiopian banking laws, including those enforced by the National Bank of Ethiopia (NBE) and the Ethiopian Insurance Regulatory Authority (EIRA).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Experience with implementing fintech tools and mobile banking platforms to enhance service delivery in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Team Management:</w:t>
      </w:r>
      <w:r>
        <w:t xml:space="preserve"> </w:t>
      </w:r>
      <w:r>
        <w:t xml:space="preserve">Proven ability to lead teams of 10–20 employees, fostering a culture of collaboration and accountability.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CFA Institute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Banking Professional (CBP)</w:t>
      </w:r>
      <w:r>
        <w:t xml:space="preserve"> </w:t>
      </w:r>
      <w:r>
        <w:t xml:space="preserve">| Ethiopian Bankers Association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Islamic Banking and Finance</w:t>
      </w:r>
      <w:r>
        <w:t xml:space="preserve"> </w:t>
      </w:r>
      <w:r>
        <w:t xml:space="preserve">| Addis Ababa University |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Amharic: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Ethiopian Bankers Association (EBA)</w:t>
      </w:r>
      <w:r>
        <w:t xml:space="preserve"> </w:t>
      </w:r>
      <w:r>
        <w:t xml:space="preserve">| Since 2014.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Volunteer, Addis Ababa Microfinance Initiative</w:t>
      </w:r>
      <w:r>
        <w:t xml:space="preserve"> </w:t>
      </w:r>
      <w:r>
        <w:t xml:space="preserve">| 2018–Present, providing financial literacy workshops to underserved communities.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underscores Amanuel Tesfaye’s dedication to advancing the banking sector in Ethiopia Addis Ababa. As a Banker, he has consistently aligned his professional goals with the needs of local communities, ensuring that financial services are accessible and beneficial to all. His work reflects a deep understanding of Ethiopia’s economic landscape and a commitment to fostering sustainable growth through innovative banking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Ethiopia Addis Ababa</dc:title>
  <dc:creator/>
  <dc:language>en</dc:language>
  <cp:keywords/>
  <dcterms:created xsi:type="dcterms:W3CDTF">2026-09-27T09:31:29Z</dcterms:created>
  <dcterms:modified xsi:type="dcterms:W3CDTF">2026-09-27T09:31:29Z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