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India</w:t>
      </w:r>
      <w:r>
        <w:t xml:space="preserve"> </w:t>
      </w:r>
      <w:r>
        <w:t xml:space="preserve">Mumbai</w:t>
      </w:r>
    </w:p>
    <w:bookmarkStart w:id="35" w:name="resume"/>
    <w:p>
      <w:pPr>
        <w:pStyle w:val="Heading1"/>
      </w:pPr>
      <w:r>
        <w:t xml:space="preserve">Resume</w:t>
      </w:r>
    </w:p>
    <w:bookmarkStart w:id="34" w:name="banker-india-mumbai"/>
    <w:p>
      <w:pPr>
        <w:pStyle w:val="Heading2"/>
      </w:pPr>
      <w:r>
        <w:t xml:space="preserve">Banker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bookmarkEnd w:id="20"/>
    <w:bookmarkStart w:id="21" w:name="professional-summary"/>
    <w:p>
      <w:pPr>
        <w:pStyle w:val="Heading3"/>
      </w:pPr>
      <w:r>
        <w:t xml:space="preserve">Professional Summary</w:t>
      </w:r>
    </w:p>
    <w:p>
      <w:pPr>
        <w:pStyle w:val="FirstParagraph"/>
      </w:pPr>
      <w:r>
        <w:t xml:space="preserve">A dedicated and results-driven Banker with over [X years] of experience in the dynamic financial landscape of India Mumbai. Specialized in customer relationship management, loan portfolio development, and risk assessment for both individual and corporate clients. Proven expertise in navigating regulatory frameworks such as RBI guidelines, KYC protocols, and AML compliance. A passionate advocate for financial inclusion and innovation in banking services tailored to the unique needs of Mumbai's diverse population.</w:t>
      </w:r>
    </w:p>
    <w:bookmarkEnd w:id="21"/>
    <w:bookmarkStart w:id="25" w:name="professional-experience"/>
    <w:p>
      <w:pPr>
        <w:pStyle w:val="Heading3"/>
      </w:pPr>
      <w:r>
        <w:t xml:space="preserve">Professional Experience</w:t>
      </w:r>
    </w:p>
    <w:bookmarkStart w:id="22" w:name="senior-banker-xyz-bank-mumbai-india"/>
    <w:p>
      <w:pPr>
        <w:pStyle w:val="Heading4"/>
      </w:pPr>
      <w:r>
        <w:t xml:space="preserve">Senior Banker | XYZ Bank, Mumbai, India</w:t>
      </w:r>
    </w:p>
    <w:p>
      <w:pPr>
        <w:pStyle w:val="FirstParagraph"/>
      </w:pPr>
      <w:r>
        <w:rPr>
          <w:iCs/>
          <w:i/>
        </w:rPr>
        <w:t xml:space="preserve">January 2018 – Present</w:t>
      </w:r>
    </w:p>
    <w:p>
      <w:pPr>
        <w:numPr>
          <w:ilvl w:val="0"/>
          <w:numId w:val="1001"/>
        </w:numPr>
        <w:pStyle w:val="Compact"/>
      </w:pPr>
      <w:r>
        <w:t xml:space="preserve">Managed a high-performing loan portfolio of over INR 500 crores, achieving a 98% customer retention rate in India Mumbai.</w:t>
      </w:r>
    </w:p>
    <w:p>
      <w:pPr>
        <w:numPr>
          <w:ilvl w:val="0"/>
          <w:numId w:val="1001"/>
        </w:numPr>
        <w:pStyle w:val="Compact"/>
      </w:pPr>
      <w:r>
        <w:t xml:space="preserve">Spearheaded the development of personalized banking solutions for SMEs and retail clients, resulting in a 25% increase in new account acquisitions annually.</w:t>
      </w:r>
    </w:p>
    <w:p>
      <w:pPr>
        <w:numPr>
          <w:ilvl w:val="0"/>
          <w:numId w:val="1001"/>
        </w:numPr>
        <w:pStyle w:val="Compact"/>
      </w:pPr>
      <w:r>
        <w:t xml:space="preserve">Collaborated with cross-functional teams to implement digital banking initiatives, enhancing customer engagement by 40% through mobile and online platforms.</w:t>
      </w:r>
    </w:p>
    <w:p>
      <w:pPr>
        <w:numPr>
          <w:ilvl w:val="0"/>
          <w:numId w:val="1001"/>
        </w:numPr>
        <w:pStyle w:val="Compact"/>
      </w:pPr>
      <w:r>
        <w:t xml:space="preserve">Provided expert guidance on financial planning, investment strategies, and risk mitigation to 200+ high-net-worth individuals in Mumbai.</w:t>
      </w:r>
    </w:p>
    <w:p>
      <w:pPr>
        <w:numPr>
          <w:ilvl w:val="0"/>
          <w:numId w:val="1001"/>
        </w:numPr>
        <w:pStyle w:val="Compact"/>
      </w:pPr>
      <w:r>
        <w:t xml:space="preserve">Played a pivotal role in ensuring compliance with RBI regulations, conducting regular audits to maintain the bank’s reputation for integrity and transparency.</w:t>
      </w:r>
    </w:p>
    <w:bookmarkEnd w:id="22"/>
    <w:bookmarkStart w:id="23" w:name="banker-abc-bank-mumbai-india"/>
    <w:p>
      <w:pPr>
        <w:pStyle w:val="Heading4"/>
      </w:pPr>
      <w:r>
        <w:t xml:space="preserve">Banker | ABC Bank, Mumbai, India</w:t>
      </w:r>
    </w:p>
    <w:p>
      <w:pPr>
        <w:pStyle w:val="FirstParagraph"/>
      </w:pPr>
      <w:r>
        <w:rPr>
          <w:iCs/>
          <w:i/>
        </w:rPr>
        <w:t xml:space="preserve">July 2015 – December 2017</w:t>
      </w:r>
    </w:p>
    <w:p>
      <w:pPr>
        <w:numPr>
          <w:ilvl w:val="0"/>
          <w:numId w:val="1002"/>
        </w:numPr>
        <w:pStyle w:val="Compact"/>
      </w:pPr>
      <w:r>
        <w:t xml:space="preserve">Delivered exceptional customer service to over 300 clients in India Mumbai, resolving complex financial queries and improving satisfaction scores by 35%.</w:t>
      </w:r>
    </w:p>
    <w:p>
      <w:pPr>
        <w:numPr>
          <w:ilvl w:val="0"/>
          <w:numId w:val="1002"/>
        </w:numPr>
        <w:pStyle w:val="Compact"/>
      </w:pPr>
      <w:r>
        <w:t xml:space="preserve">Led the onboarding of new banking products, including credit cards and insurance services, contributing to a 20% growth in product adoption.</w:t>
      </w:r>
    </w:p>
    <w:p>
      <w:pPr>
        <w:numPr>
          <w:ilvl w:val="0"/>
          <w:numId w:val="1002"/>
        </w:numPr>
        <w:pStyle w:val="Compact"/>
      </w:pPr>
      <w:r>
        <w:t xml:space="preserve">Developed strategic partnerships with local businesses to expand the bank’s presence in Mumbai’s commercial hubs.</w:t>
      </w:r>
    </w:p>
    <w:p>
      <w:pPr>
        <w:numPr>
          <w:ilvl w:val="0"/>
          <w:numId w:val="1002"/>
        </w:numPr>
        <w:pStyle w:val="Compact"/>
      </w:pPr>
      <w:r>
        <w:t xml:space="preserve">Trained junior staff on advanced banking procedures, fostering a culture of continuous learning and professional growth.</w:t>
      </w:r>
    </w:p>
    <w:bookmarkEnd w:id="23"/>
    <w:bookmarkStart w:id="24" w:name="trainee-banker-pqr-bank-mumbai-india"/>
    <w:p>
      <w:pPr>
        <w:pStyle w:val="Heading4"/>
      </w:pPr>
      <w:r>
        <w:t xml:space="preserve">Trainee Banker | PQR Bank, Mumbai, India</w:t>
      </w:r>
    </w:p>
    <w:p>
      <w:pPr>
        <w:pStyle w:val="FirstParagraph"/>
      </w:pPr>
      <w:r>
        <w:rPr>
          <w:iCs/>
          <w:i/>
        </w:rPr>
        <w:t xml:space="preserve">June 2013 – June 2015</w:t>
      </w:r>
    </w:p>
    <w:p>
      <w:pPr>
        <w:numPr>
          <w:ilvl w:val="0"/>
          <w:numId w:val="1003"/>
        </w:numPr>
        <w:pStyle w:val="Compact"/>
      </w:pPr>
      <w:r>
        <w:t xml:space="preserve">Gained hands-on experience in core banking operations, including transaction processing, loan applications, and account management.</w:t>
      </w:r>
    </w:p>
    <w:p>
      <w:pPr>
        <w:numPr>
          <w:ilvl w:val="0"/>
          <w:numId w:val="1003"/>
        </w:numPr>
        <w:pStyle w:val="Compact"/>
      </w:pPr>
      <w:r>
        <w:t xml:space="preserve">Assisted in the execution of community outreach programs to promote financial literacy among underprivileged populations in Mumbai.</w:t>
      </w:r>
    </w:p>
    <w:p>
      <w:pPr>
        <w:numPr>
          <w:ilvl w:val="0"/>
          <w:numId w:val="1003"/>
        </w:numPr>
        <w:pStyle w:val="Compact"/>
      </w:pPr>
      <w:r>
        <w:t xml:space="preserve">Contributed to the successful launch of a mobile banking service targeting tech-savvy youth in India’s financial capital.</w:t>
      </w:r>
    </w:p>
    <w:bookmarkEnd w:id="24"/>
    <w:bookmarkEnd w:id="25"/>
    <w:bookmarkStart w:id="28" w:name="education"/>
    <w:p>
      <w:pPr>
        <w:pStyle w:val="Heading3"/>
      </w:pPr>
      <w:r>
        <w:t xml:space="preserve">Education</w:t>
      </w:r>
    </w:p>
    <w:bookmarkStart w:id="26" w:name="X2873053106f7228c97a94bf3fe07d7fa54a973b"/>
    <w:p>
      <w:pPr>
        <w:pStyle w:val="Heading4"/>
      </w:pPr>
      <w:r>
        <w:t xml:space="preserve">Bachelor of Business Administration (BBA) | University of Mumbai, India</w:t>
      </w:r>
    </w:p>
    <w:p>
      <w:pPr>
        <w:pStyle w:val="FirstParagraph"/>
      </w:pPr>
      <w:r>
        <w:rPr>
          <w:iCs/>
          <w:i/>
        </w:rPr>
        <w:t xml:space="preserve">2010 – 2013</w:t>
      </w:r>
    </w:p>
    <w:p>
      <w:pPr>
        <w:pStyle w:val="BodyText"/>
      </w:pPr>
      <w:r>
        <w:t xml:space="preserve">Graduated with honors, focusing on finance, marketing, and organizational behavior. Participated in multiple internships at leading banks in India Mumbai.</w:t>
      </w:r>
    </w:p>
    <w:bookmarkEnd w:id="26"/>
    <w:bookmarkStart w:id="27" w:name="X04ee04012129259df76a932cdb41b62a3c9c97c"/>
    <w:p>
      <w:pPr>
        <w:pStyle w:val="Heading4"/>
      </w:pPr>
      <w:r>
        <w:t xml:space="preserve">Certified Financial Planner (CFP) | Institute of Financial Certifications, India</w:t>
      </w:r>
    </w:p>
    <w:p>
      <w:pPr>
        <w:pStyle w:val="FirstParagraph"/>
      </w:pPr>
      <w:r>
        <w:rPr>
          <w:iCs/>
          <w:i/>
        </w:rPr>
        <w:t xml:space="preserve">2016</w:t>
      </w:r>
    </w:p>
    <w:p>
      <w:pPr>
        <w:pStyle w:val="BodyText"/>
      </w:pPr>
      <w:r>
        <w:t xml:space="preserve">Completed advanced training in financial planning, tax optimization, and estate management to better serve clients in India’s evolving economic environment.</w:t>
      </w:r>
    </w:p>
    <w:bookmarkEnd w:id="27"/>
    <w:bookmarkEnd w:id="28"/>
    <w:bookmarkStart w:id="29" w:name="skills"/>
    <w:p>
      <w:pPr>
        <w:pStyle w:val="Heading3"/>
      </w:pPr>
      <w:r>
        <w:t xml:space="preserve">Skills</w:t>
      </w:r>
    </w:p>
    <w:p>
      <w:pPr>
        <w:numPr>
          <w:ilvl w:val="0"/>
          <w:numId w:val="1004"/>
        </w:numPr>
        <w:pStyle w:val="Compact"/>
      </w:pPr>
      <w:r>
        <w:rPr>
          <w:bCs/>
          <w:b/>
        </w:rPr>
        <w:t xml:space="preserve">Financial Analysis:</w:t>
      </w:r>
      <w:r>
        <w:t xml:space="preserve"> </w:t>
      </w:r>
      <w:r>
        <w:t xml:space="preserve">Expertise in evaluating creditworthiness, assessing investment opportunities, and managing risk portfolios for India Mumbai’s business community.</w:t>
      </w:r>
    </w:p>
    <w:p>
      <w:pPr>
        <w:numPr>
          <w:ilvl w:val="0"/>
          <w:numId w:val="1004"/>
        </w:numPr>
        <w:pStyle w:val="Compact"/>
      </w:pPr>
      <w:r>
        <w:rPr>
          <w:bCs/>
          <w:b/>
        </w:rPr>
        <w:t xml:space="preserve">Digital Banking:</w:t>
      </w:r>
      <w:r>
        <w:t xml:space="preserve"> </w:t>
      </w:r>
      <w:r>
        <w:t xml:space="preserve">Proficient in using core banking systems like Finacle and Tally ERP to streamline operations and improve customer experience.</w:t>
      </w:r>
    </w:p>
    <w:p>
      <w:pPr>
        <w:numPr>
          <w:ilvl w:val="0"/>
          <w:numId w:val="1004"/>
        </w:numPr>
        <w:pStyle w:val="Compact"/>
      </w:pPr>
      <w:r>
        <w:rPr>
          <w:bCs/>
          <w:b/>
        </w:rPr>
        <w:t xml:space="preserve">Regulatory Compliance:</w:t>
      </w:r>
      <w:r>
        <w:t xml:space="preserve"> </w:t>
      </w:r>
      <w:r>
        <w:t xml:space="preserve">In-depth knowledge of RBI guidelines, KYC procedures, and AML protocols specific to India Mumbai’s regulatory framework.</w:t>
      </w:r>
    </w:p>
    <w:p>
      <w:pPr>
        <w:numPr>
          <w:ilvl w:val="0"/>
          <w:numId w:val="1004"/>
        </w:numPr>
        <w:pStyle w:val="Compact"/>
      </w:pPr>
      <w:r>
        <w:rPr>
          <w:bCs/>
          <w:b/>
        </w:rPr>
        <w:t xml:space="preserve">Cross-Cultural Communication:</w:t>
      </w:r>
      <w:r>
        <w:t xml:space="preserve"> </w:t>
      </w:r>
      <w:r>
        <w:t xml:space="preserve">Fluent in English and Hindi, with strong interpersonal skills to engage diverse client segments in Mumbai’s multicultural setting.</w:t>
      </w:r>
    </w:p>
    <w:p>
      <w:pPr>
        <w:numPr>
          <w:ilvl w:val="0"/>
          <w:numId w:val="1004"/>
        </w:numPr>
        <w:pStyle w:val="Compact"/>
      </w:pPr>
      <w:r>
        <w:rPr>
          <w:bCs/>
          <w:b/>
        </w:rPr>
        <w:t xml:space="preserve">Leadership &amp; Team Management:</w:t>
      </w:r>
      <w:r>
        <w:t xml:space="preserve"> </w:t>
      </w:r>
      <w:r>
        <w:t xml:space="preserve">Proven ability to lead teams, mentor junior bankers, and drive performance metrics aligned with organizational goals.</w:t>
      </w:r>
    </w:p>
    <w:bookmarkEnd w:id="29"/>
    <w:bookmarkStart w:id="30" w:name="certifications-licenses"/>
    <w:p>
      <w:pPr>
        <w:pStyle w:val="Heading3"/>
      </w:pPr>
      <w:r>
        <w:t xml:space="preserve">Certifications &amp; Licenses</w:t>
      </w:r>
    </w:p>
    <w:p>
      <w:pPr>
        <w:numPr>
          <w:ilvl w:val="0"/>
          <w:numId w:val="1005"/>
        </w:numPr>
        <w:pStyle w:val="Compact"/>
      </w:pPr>
      <w:r>
        <w:t xml:space="preserve">Chartered Financial Analyst (CFA) Level II | CFA Institute, 2021</w:t>
      </w:r>
    </w:p>
    <w:p>
      <w:pPr>
        <w:numPr>
          <w:ilvl w:val="0"/>
          <w:numId w:val="1005"/>
        </w:numPr>
        <w:pStyle w:val="Compact"/>
      </w:pPr>
      <w:r>
        <w:t xml:space="preserve">Certified Anti-Money Laundering Specialist (CAMS) | ACAMS, 2019</w:t>
      </w:r>
    </w:p>
    <w:p>
      <w:pPr>
        <w:numPr>
          <w:ilvl w:val="0"/>
          <w:numId w:val="1005"/>
        </w:numPr>
        <w:pStyle w:val="Compact"/>
      </w:pPr>
      <w:r>
        <w:t xml:space="preserve">Insurance Regulatory and Development Authority (IRDA) Certification | 2017</w:t>
      </w:r>
    </w:p>
    <w:p>
      <w:pPr>
        <w:numPr>
          <w:ilvl w:val="0"/>
          <w:numId w:val="1005"/>
        </w:numPr>
        <w:pStyle w:val="Compact"/>
      </w:pPr>
      <w:r>
        <w:t xml:space="preserve">RBI-Approved Loan Processing Certification | 2016</w:t>
      </w:r>
    </w:p>
    <w:bookmarkEnd w:id="30"/>
    <w:bookmarkStart w:id="31" w:name="projects-initiatives-in-india-mumbai"/>
    <w:p>
      <w:pPr>
        <w:pStyle w:val="Heading3"/>
      </w:pPr>
      <w:r>
        <w:t xml:space="preserve">Projects &amp; Initiatives in India Mumbai</w:t>
      </w:r>
    </w:p>
    <w:p>
      <w:pPr>
        <w:pStyle w:val="FirstParagraph"/>
      </w:pPr>
      <w:r>
        <w:rPr>
          <w:bCs/>
          <w:b/>
        </w:rPr>
        <w:t xml:space="preserve">Financial Inclusion Drive:</w:t>
      </w:r>
      <w:r>
        <w:t xml:space="preserve"> </w:t>
      </w:r>
      <w:r>
        <w:t xml:space="preserve">Spearheaded a campaign to provide microloans to small entrepreneurs in Mumbai’s suburban areas, impacting over 500 families and boosting local economic activity.</w:t>
      </w:r>
    </w:p>
    <w:p>
      <w:pPr>
        <w:pStyle w:val="BodyText"/>
      </w:pPr>
      <w:r>
        <w:rPr>
          <w:bCs/>
          <w:b/>
        </w:rPr>
        <w:t xml:space="preserve">Digital Transformation Initiative:</w:t>
      </w:r>
      <w:r>
        <w:t xml:space="preserve"> </w:t>
      </w:r>
      <w:r>
        <w:t xml:space="preserve">Led the adoption of AI-powered chatbots for customer service at XYZ Bank, reducing response times by 50% and enhancing user satisfaction in India Mumbai.</w:t>
      </w:r>
    </w:p>
    <w:p>
      <w:pPr>
        <w:pStyle w:val="BodyText"/>
      </w:pPr>
      <w:r>
        <w:rPr>
          <w:bCs/>
          <w:b/>
        </w:rPr>
        <w:t xml:space="preserve">Community Outreach Program:</w:t>
      </w:r>
      <w:r>
        <w:t xml:space="preserve"> </w:t>
      </w:r>
      <w:r>
        <w:t xml:space="preserve">Collaborated with NGOs to conduct workshops on financial literacy, empowering underprivileged communities in Mumbai’s slums to manage their finances effectively.</w:t>
      </w:r>
    </w:p>
    <w:bookmarkEnd w:id="31"/>
    <w:bookmarkStart w:id="32" w:name="languages-spoken"/>
    <w:p>
      <w:pPr>
        <w:pStyle w:val="Heading3"/>
      </w:pPr>
      <w:r>
        <w:t xml:space="preserve">Languages Spoken</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Marathi (Intermediate)</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p>
      <w:pPr>
        <w:pStyle w:val="BodyText"/>
      </w:pPr>
      <w:r>
        <w:t xml:space="preserve">This Resume is tailored for a Banker in India Mumbai, emphasizing local expertise and regional compliance requirements.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India Mumbai</dc:title>
  <dc:creator/>
  <dc:language>en</dc:language>
  <cp:keywords/>
  <dcterms:created xsi:type="dcterms:W3CDTF">2026-07-21T07:24:54Z</dcterms:created>
  <dcterms:modified xsi:type="dcterms:W3CDTF">2026-07-21T07:24:54Z</dcterms:modified>
</cp:coreProperties>
</file>

<file path=docProps/custom.xml><?xml version="1.0" encoding="utf-8"?>
<Properties xmlns="http://schemas.openxmlformats.org/officeDocument/2006/custom-properties" xmlns:vt="http://schemas.openxmlformats.org/officeDocument/2006/docPropsVTypes"/>
</file>