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w:t>
      </w:r>
    </w:p>
    <w:bookmarkStart w:id="33" w:name="john-doe"/>
    <w:p>
      <w:pPr>
        <w:pStyle w:val="Heading1"/>
      </w:pPr>
      <w:r>
        <w:t xml:space="preserve">John Doe</w:t>
      </w:r>
    </w:p>
    <w:p>
      <w:pPr>
        <w:pStyle w:val="FirstParagraph"/>
      </w:pPr>
      <w:r>
        <w:rPr>
          <w:bCs/>
          <w:b/>
        </w:rPr>
        <w:t xml:space="preserve">Banker | Israel Tel Aviv | Financial Services Expert</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john.doe@email.com</w:t>
      </w:r>
    </w:p>
    <w:p>
      <w:pPr>
        <w:numPr>
          <w:ilvl w:val="0"/>
          <w:numId w:val="1001"/>
        </w:numPr>
        <w:pStyle w:val="Compact"/>
      </w:pPr>
      <w:r>
        <w:t xml:space="preserve">Phone: +972-50-1234567</w:t>
      </w:r>
    </w:p>
    <w:p>
      <w:pPr>
        <w:numPr>
          <w:ilvl w:val="0"/>
          <w:numId w:val="1001"/>
        </w:numPr>
        <w:pStyle w:val="Compact"/>
      </w:pPr>
      <w:r>
        <w:t xml:space="preserve">Location: Tel Aviv, Israel</w:t>
      </w:r>
    </w:p>
    <w:p>
      <w:pPr>
        <w:numPr>
          <w:ilvl w:val="0"/>
          <w:numId w:val="1001"/>
        </w:numPr>
        <w:pStyle w:val="Compact"/>
      </w:pPr>
      <w:r>
        <w:t xml:space="preserve">LinkedIn: linkedin.com/in/johndoe-banker</w:t>
      </w:r>
    </w:p>
    <w:bookmarkEnd w:id="20"/>
    <w:bookmarkStart w:id="21" w:name="professional-summary"/>
    <w:p>
      <w:pPr>
        <w:pStyle w:val="Heading2"/>
      </w:pPr>
      <w:r>
        <w:t xml:space="preserve">Professional Summary</w:t>
      </w:r>
    </w:p>
    <w:p>
      <w:pPr>
        <w:pStyle w:val="FirstParagraph"/>
      </w:pPr>
      <w:r>
        <w:t xml:space="preserve">A seasoned banker with over a decade of experience in the financial services sector, specializing in banking solutions tailored to the dynamic economy of Israel Tel Aviv. As a dedicated professional, I have built a career focused on delivering exceptional customer service, strategic financial planning, and innovative banking strategies. My expertise spans corporate banking, wealth management, and retail finance within the bustling financial hub of Tel Aviv. I am passionate about leveraging my knowledge of local market dynamics to provide value-driven solutions that meet the unique needs of clients in Israel's thriving business environment.</w:t>
      </w:r>
    </w:p>
    <w:bookmarkEnd w:id="21"/>
    <w:bookmarkStart w:id="25" w:name="professional-experience"/>
    <w:p>
      <w:pPr>
        <w:pStyle w:val="Heading2"/>
      </w:pPr>
      <w:r>
        <w:t xml:space="preserve">Professional Experience</w:t>
      </w:r>
    </w:p>
    <w:bookmarkStart w:id="22" w:name="X33a352ed81927e279cc3888496083a5973dc336"/>
    <w:p>
      <w:pPr>
        <w:pStyle w:val="Heading3"/>
      </w:pPr>
      <w:r>
        <w:t xml:space="preserve">Senior Banker | Bank Leumi Ltd., Tel Aviv, Israel</w:t>
      </w:r>
    </w:p>
    <w:p>
      <w:pPr>
        <w:pStyle w:val="FirstParagraph"/>
      </w:pPr>
      <w:r>
        <w:rPr>
          <w:iCs/>
          <w:i/>
        </w:rPr>
        <w:t xml:space="preserve">January 2018 – Present</w:t>
      </w:r>
    </w:p>
    <w:p>
      <w:pPr>
        <w:numPr>
          <w:ilvl w:val="0"/>
          <w:numId w:val="1002"/>
        </w:numPr>
        <w:pStyle w:val="Compact"/>
      </w:pPr>
      <w:r>
        <w:t xml:space="preserve">Managed a portfolio of over 50 high-net-worth individual clients, providing personalized financial solutions including investment advisory, tax planning, and retirement strategies.</w:t>
      </w:r>
    </w:p>
    <w:p>
      <w:pPr>
        <w:numPr>
          <w:ilvl w:val="0"/>
          <w:numId w:val="1002"/>
        </w:numPr>
        <w:pStyle w:val="Compact"/>
      </w:pPr>
      <w:r>
        <w:t xml:space="preserve">Spearheaded the development of corporate banking services for small to medium-sized enterprises (SMEs) in Tel Aviv, increasing client retention by 25% through tailored financing options.</w:t>
      </w:r>
    </w:p>
    <w:p>
      <w:pPr>
        <w:numPr>
          <w:ilvl w:val="0"/>
          <w:numId w:val="1002"/>
        </w:numPr>
        <w:pStyle w:val="Compact"/>
      </w:pPr>
      <w:r>
        <w:t xml:space="preserve">Collaborated with cross-functional teams to design and implement digital banking initiatives, enhancing client accessibility and satisfaction in Israel's fast-paced financial landscape.</w:t>
      </w:r>
    </w:p>
    <w:p>
      <w:pPr>
        <w:numPr>
          <w:ilvl w:val="0"/>
          <w:numId w:val="1002"/>
        </w:numPr>
        <w:pStyle w:val="Compact"/>
      </w:pPr>
      <w:r>
        <w:t xml:space="preserve">Acted as a liaison between clients and internal departments to ensure seamless execution of complex transactions, including mergers &amp; acquisitions and trade finance.</w:t>
      </w:r>
    </w:p>
    <w:p>
      <w:pPr>
        <w:numPr>
          <w:ilvl w:val="0"/>
          <w:numId w:val="1002"/>
        </w:numPr>
        <w:pStyle w:val="Compact"/>
      </w:pPr>
      <w:r>
        <w:t xml:space="preserve">Contributed to the creation of educational workshops on financial literacy for local businesses, fostering economic growth in Tel Aviv's entrepreneurial ecosystem.</w:t>
      </w:r>
    </w:p>
    <w:bookmarkEnd w:id="22"/>
    <w:bookmarkStart w:id="23" w:name="banker-discount-bank-tel-aviv-israel"/>
    <w:p>
      <w:pPr>
        <w:pStyle w:val="Heading3"/>
      </w:pPr>
      <w:r>
        <w:t xml:space="preserve">Banker | Discount Bank, Tel Aviv, Israel</w:t>
      </w:r>
    </w:p>
    <w:p>
      <w:pPr>
        <w:pStyle w:val="FirstParagraph"/>
      </w:pPr>
      <w:r>
        <w:rPr>
          <w:iCs/>
          <w:i/>
        </w:rPr>
        <w:t xml:space="preserve">June 2014 – December 2017</w:t>
      </w:r>
    </w:p>
    <w:p>
      <w:pPr>
        <w:numPr>
          <w:ilvl w:val="0"/>
          <w:numId w:val="1003"/>
        </w:numPr>
        <w:pStyle w:val="Compact"/>
      </w:pPr>
      <w:r>
        <w:t xml:space="preserve">Provided comprehensive financial services to retail clients, including mortgage planning, credit products, and personal savings strategies.</w:t>
      </w:r>
    </w:p>
    <w:p>
      <w:pPr>
        <w:numPr>
          <w:ilvl w:val="0"/>
          <w:numId w:val="1003"/>
        </w:numPr>
        <w:pStyle w:val="Compact"/>
      </w:pPr>
      <w:r>
        <w:t xml:space="preserve">Played a key role in expanding the bank's digital banking platform in Tel Aviv, resulting in a 30% increase in online transaction volumes.</w:t>
      </w:r>
    </w:p>
    <w:p>
      <w:pPr>
        <w:numPr>
          <w:ilvl w:val="0"/>
          <w:numId w:val="1003"/>
        </w:numPr>
        <w:pStyle w:val="Compact"/>
      </w:pPr>
      <w:r>
        <w:t xml:space="preserve">Developed relationships with local businesses and real estate developers to offer competitive loan packages, driving revenue growth for the branch.</w:t>
      </w:r>
    </w:p>
    <w:p>
      <w:pPr>
        <w:numPr>
          <w:ilvl w:val="0"/>
          <w:numId w:val="1003"/>
        </w:numPr>
        <w:pStyle w:val="Compact"/>
      </w:pPr>
      <w:r>
        <w:t xml:space="preserve">Mentored junior bankers on customer service best practices and regulatory compliance specific to Israel's financial sector.</w:t>
      </w:r>
    </w:p>
    <w:p>
      <w:pPr>
        <w:numPr>
          <w:ilvl w:val="0"/>
          <w:numId w:val="1003"/>
        </w:numPr>
        <w:pStyle w:val="Compact"/>
      </w:pPr>
      <w:r>
        <w:t xml:space="preserve">Participated in community initiatives, such as financial literacy programs for students in Tel Aviv schools, aligning with the bank's social responsibility goals.</w:t>
      </w:r>
    </w:p>
    <w:bookmarkEnd w:id="23"/>
    <w:bookmarkStart w:id="24" w:name="Xc7e7f2d7927fe2ce0904e1c5e8c441632edadc8"/>
    <w:p>
      <w:pPr>
        <w:pStyle w:val="Heading3"/>
      </w:pPr>
      <w:r>
        <w:t xml:space="preserve">Junior Banker | Bank Hapoalim, Tel Aviv, Israel</w:t>
      </w:r>
    </w:p>
    <w:p>
      <w:pPr>
        <w:pStyle w:val="FirstParagraph"/>
      </w:pPr>
      <w:r>
        <w:rPr>
          <w:iCs/>
          <w:i/>
        </w:rPr>
        <w:t xml:space="preserve">March 2012 – May 2014</w:t>
      </w:r>
    </w:p>
    <w:p>
      <w:pPr>
        <w:numPr>
          <w:ilvl w:val="0"/>
          <w:numId w:val="1004"/>
        </w:numPr>
        <w:pStyle w:val="Compact"/>
      </w:pPr>
      <w:r>
        <w:t xml:space="preserve">Assisted in the onboarding of new clients, ensuring compliance with Israeli banking regulations and KYC (Know Your Customer) protocols.</w:t>
      </w:r>
    </w:p>
    <w:p>
      <w:pPr>
        <w:numPr>
          <w:ilvl w:val="0"/>
          <w:numId w:val="1004"/>
        </w:numPr>
        <w:pStyle w:val="Compact"/>
      </w:pPr>
      <w:r>
        <w:t xml:space="preserve">Supported the wealth management team in preparing investment reports and analyzing market trends to inform client decisions.</w:t>
      </w:r>
    </w:p>
    <w:p>
      <w:pPr>
        <w:numPr>
          <w:ilvl w:val="0"/>
          <w:numId w:val="1004"/>
        </w:numPr>
        <w:pStyle w:val="Compact"/>
      </w:pPr>
      <w:r>
        <w:t xml:space="preserve">Gained hands-on experience in managing day-to-day operations of a branch, including cash handling, loan approvals, and customer inquiries.</w:t>
      </w:r>
    </w:p>
    <w:p>
      <w:pPr>
        <w:numPr>
          <w:ilvl w:val="0"/>
          <w:numId w:val="1004"/>
        </w:numPr>
        <w:pStyle w:val="Compact"/>
      </w:pPr>
      <w:r>
        <w:t xml:space="preserve">Contributed to the development of marketing strategies for new banking products targeted at Tel Aviv's diverse demographic groups.</w:t>
      </w:r>
    </w:p>
    <w:bookmarkEnd w:id="24"/>
    <w:bookmarkEnd w:id="25"/>
    <w:bookmarkStart w:id="28" w:name="education"/>
    <w:p>
      <w:pPr>
        <w:pStyle w:val="Heading2"/>
      </w:pPr>
      <w:r>
        <w:t xml:space="preserve">Education</w:t>
      </w:r>
    </w:p>
    <w:bookmarkStart w:id="26" w:name="bachelor-of-arts-in-economics"/>
    <w:p>
      <w:pPr>
        <w:pStyle w:val="Heading3"/>
      </w:pPr>
      <w:r>
        <w:t xml:space="preserve">Bachelor of Arts in Economics</w:t>
      </w:r>
    </w:p>
    <w:p>
      <w:pPr>
        <w:pStyle w:val="FirstParagraph"/>
      </w:pPr>
      <w:r>
        <w:rPr>
          <w:iCs/>
          <w:i/>
        </w:rPr>
        <w:t xml:space="preserve">Hebrew University of Jerusalem, Israel</w:t>
      </w:r>
    </w:p>
    <w:p>
      <w:pPr>
        <w:pStyle w:val="BodyText"/>
      </w:pPr>
      <w:r>
        <w:rPr>
          <w:iCs/>
          <w:i/>
        </w:rPr>
        <w:t xml:space="preserve">Graduated: June 2011</w:t>
      </w:r>
    </w:p>
    <w:p>
      <w:pPr>
        <w:numPr>
          <w:ilvl w:val="0"/>
          <w:numId w:val="1005"/>
        </w:numPr>
        <w:pStyle w:val="Compact"/>
      </w:pPr>
      <w:r>
        <w:t xml:space="preserve">Relevant coursework: Financial Markets, Macroeconomics, Business Law, and Quantitative Methods.</w:t>
      </w:r>
    </w:p>
    <w:p>
      <w:pPr>
        <w:numPr>
          <w:ilvl w:val="0"/>
          <w:numId w:val="1005"/>
        </w:numPr>
        <w:pStyle w:val="Compact"/>
      </w:pPr>
      <w:r>
        <w:t xml:space="preserve">Member of the Economics Club, where I participated in debates and seminars on Israeli economic policies.</w:t>
      </w:r>
    </w:p>
    <w:bookmarkEnd w:id="26"/>
    <w:bookmarkStart w:id="27" w:name="certification-in-banking-compliance"/>
    <w:p>
      <w:pPr>
        <w:pStyle w:val="Heading3"/>
      </w:pPr>
      <w:r>
        <w:t xml:space="preserve">Certification in Banking Compliance</w:t>
      </w:r>
    </w:p>
    <w:p>
      <w:pPr>
        <w:pStyle w:val="FirstParagraph"/>
      </w:pPr>
      <w:r>
        <w:rPr>
          <w:iCs/>
          <w:i/>
        </w:rPr>
        <w:t xml:space="preserve">Israeli Banking Association (IBA), Tel Aviv, Israel</w:t>
      </w:r>
    </w:p>
    <w:p>
      <w:pPr>
        <w:pStyle w:val="BodyText"/>
      </w:pPr>
      <w:r>
        <w:rPr>
          <w:iCs/>
          <w:i/>
        </w:rPr>
        <w:t xml:space="preserve">Completed: December 2015</w:t>
      </w:r>
    </w:p>
    <w:p>
      <w:pPr>
        <w:numPr>
          <w:ilvl w:val="0"/>
          <w:numId w:val="1006"/>
        </w:numPr>
        <w:pStyle w:val="Compact"/>
      </w:pPr>
      <w:r>
        <w:t xml:space="preserve">Gained expertise in regulatory frameworks governing Israeli banks, including the Bank of Israel's guidelines and anti-money laundering (AML) protocols.</w:t>
      </w:r>
    </w:p>
    <w:bookmarkEnd w:id="27"/>
    <w:bookmarkEnd w:id="28"/>
    <w:bookmarkStart w:id="29" w:name="skills"/>
    <w:p>
      <w:pPr>
        <w:pStyle w:val="Heading2"/>
      </w:pPr>
      <w:r>
        <w:t xml:space="preserve">Skills</w:t>
      </w:r>
    </w:p>
    <w:p>
      <w:pPr>
        <w:numPr>
          <w:ilvl w:val="0"/>
          <w:numId w:val="1007"/>
        </w:numPr>
        <w:pStyle w:val="Compact"/>
      </w:pPr>
      <w:r>
        <w:rPr>
          <w:bCs/>
          <w:b/>
        </w:rPr>
        <w:t xml:space="preserve">Financial Analysis:</w:t>
      </w:r>
      <w:r>
        <w:t xml:space="preserve"> </w:t>
      </w:r>
      <w:r>
        <w:t xml:space="preserve">Proficient in evaluating financial statements, risk assessment, and portfolio management.</w:t>
      </w:r>
    </w:p>
    <w:p>
      <w:pPr>
        <w:numPr>
          <w:ilvl w:val="0"/>
          <w:numId w:val="1007"/>
        </w:numPr>
        <w:pStyle w:val="Compact"/>
      </w:pPr>
      <w:r>
        <w:rPr>
          <w:bCs/>
          <w:b/>
        </w:rPr>
        <w:t xml:space="preserve">Digital Banking Tools:</w:t>
      </w:r>
      <w:r>
        <w:t xml:space="preserve"> </w:t>
      </w:r>
      <w:r>
        <w:t xml:space="preserve">Experienced in using platforms such as SWIFT, Core Banking Systems (e.g., Temenos), and fintech solutions popular in Tel Aviv's tech-driven banking sector.</w:t>
      </w:r>
    </w:p>
    <w:p>
      <w:pPr>
        <w:numPr>
          <w:ilvl w:val="0"/>
          <w:numId w:val="1007"/>
        </w:numPr>
        <w:pStyle w:val="Compact"/>
      </w:pPr>
      <w:r>
        <w:rPr>
          <w:bCs/>
          <w:b/>
        </w:rPr>
        <w:t xml:space="preserve">Client Relationship Management:</w:t>
      </w:r>
      <w:r>
        <w:t xml:space="preserve"> </w:t>
      </w:r>
      <w:r>
        <w:t xml:space="preserve">Skilled in building long-term relationships with clients through personalized service and proactive communication.</w:t>
      </w:r>
    </w:p>
    <w:p>
      <w:pPr>
        <w:numPr>
          <w:ilvl w:val="0"/>
          <w:numId w:val="1007"/>
        </w:numPr>
        <w:pStyle w:val="Compact"/>
      </w:pPr>
      <w:r>
        <w:rPr>
          <w:bCs/>
          <w:b/>
        </w:rPr>
        <w:t xml:space="preserve">Regulatory Knowledge:</w:t>
      </w:r>
      <w:r>
        <w:t xml:space="preserve"> </w:t>
      </w:r>
      <w:r>
        <w:t xml:space="preserve">Strong understanding of Israeli financial regulations, including the Bank of Israel's guidelines and compliance requirements.</w:t>
      </w:r>
    </w:p>
    <w:p>
      <w:pPr>
        <w:numPr>
          <w:ilvl w:val="0"/>
          <w:numId w:val="1007"/>
        </w:numPr>
        <w:pStyle w:val="Compact"/>
      </w:pPr>
      <w:r>
        <w:rPr>
          <w:bCs/>
          <w:b/>
        </w:rPr>
        <w:t xml:space="preserve">Languages:</w:t>
      </w:r>
      <w:r>
        <w:t xml:space="preserve"> </w:t>
      </w:r>
      <w:r>
        <w:t xml:space="preserve">Fluent in Hebrew and English; basic knowledge of Arabic (advantageous for working with diverse client bases in Tel Aviv).</w:t>
      </w:r>
    </w:p>
    <w:bookmarkEnd w:id="29"/>
    <w:bookmarkStart w:id="30" w:name="certifications-licenses"/>
    <w:p>
      <w:pPr>
        <w:pStyle w:val="Heading2"/>
      </w:pPr>
      <w:r>
        <w:t xml:space="preserve">Certifications &amp; Licenses</w:t>
      </w:r>
    </w:p>
    <w:p>
      <w:pPr>
        <w:numPr>
          <w:ilvl w:val="0"/>
          <w:numId w:val="1008"/>
        </w:numPr>
        <w:pStyle w:val="Compact"/>
      </w:pPr>
      <w:r>
        <w:t xml:space="preserve">Chartered Financial Analyst (CFA) Level III Candidate – 2023</w:t>
      </w:r>
    </w:p>
    <w:p>
      <w:pPr>
        <w:numPr>
          <w:ilvl w:val="0"/>
          <w:numId w:val="1008"/>
        </w:numPr>
        <w:pStyle w:val="Compact"/>
      </w:pPr>
      <w:r>
        <w:t xml:space="preserve">Israeli Banking License – Issued by the Bank of Israel (valid through 2025)</w:t>
      </w:r>
    </w:p>
    <w:p>
      <w:pPr>
        <w:numPr>
          <w:ilvl w:val="0"/>
          <w:numId w:val="1008"/>
        </w:numPr>
        <w:pStyle w:val="Compact"/>
      </w:pPr>
      <w:r>
        <w:t xml:space="preserve">Certified Anti-Money Laundering Specialist (CAMS)</w:t>
      </w:r>
    </w:p>
    <w:bookmarkEnd w:id="30"/>
    <w:bookmarkStart w:id="31" w:name="professional-affiliations"/>
    <w:p>
      <w:pPr>
        <w:pStyle w:val="Heading2"/>
      </w:pPr>
      <w:r>
        <w:t xml:space="preserve">Professional Affiliations</w:t>
      </w:r>
    </w:p>
    <w:p>
      <w:pPr>
        <w:numPr>
          <w:ilvl w:val="0"/>
          <w:numId w:val="1009"/>
        </w:numPr>
        <w:pStyle w:val="Compact"/>
      </w:pPr>
      <w:r>
        <w:t xml:space="preserve">Member, Tel Aviv Chamber of Commerce – 2019–Present</w:t>
      </w:r>
    </w:p>
    <w:p>
      <w:pPr>
        <w:numPr>
          <w:ilvl w:val="0"/>
          <w:numId w:val="1009"/>
        </w:numPr>
        <w:pStyle w:val="Compact"/>
      </w:pPr>
      <w:r>
        <w:t xml:space="preserve">Active Participant, Israel Bankers Association (IBA) Seminars – 2017–Present</w:t>
      </w:r>
    </w:p>
    <w:p>
      <w:pPr>
        <w:numPr>
          <w:ilvl w:val="0"/>
          <w:numId w:val="1009"/>
        </w:numPr>
        <w:pStyle w:val="Compact"/>
      </w:pPr>
      <w:r>
        <w:t xml:space="preserve">Volunteer, Financial Literacy Initiative for Youth in Tel Aviv – 2020–Present</w: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Career Goals:</w:t>
      </w:r>
      <w:r>
        <w:t xml:space="preserve"> </w:t>
      </w:r>
      <w:r>
        <w:t xml:space="preserve">Aspiring to lead a regional banking division in Tel Aviv, focusing on innovation and client-centric solutions that align with Israel's economic growth trajectory.</w:t>
      </w:r>
    </w:p>
    <w:p>
      <w:r>
        <w:pict>
          <v:rect style="width:0;height:1.5pt" o:hralign="center" o:hrstd="t" o:hr="t"/>
        </w:pict>
      </w:r>
    </w:p>
    <w:p>
      <w:pPr>
        <w:pStyle w:val="FirstParagraph"/>
      </w:pPr>
      <w:r>
        <w:t xml:space="preserve">This resume is tailored for the role of Banker in Israel Tel Aviv, emphasizing expertise in financial services, local market knowledge, and a commitment to excellence in banking.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Israel Tel Aviv</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