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Kuwait</w:t>
      </w:r>
      <w:r>
        <w:t xml:space="preserve"> </w:t>
      </w:r>
      <w:r>
        <w:t xml:space="preserve">City</w:t>
      </w:r>
    </w:p>
    <w:bookmarkStart w:id="35" w:name="Xe968d456b5a8be6738ba9d880ea4ffe44c637cd"/>
    <w:p>
      <w:pPr>
        <w:pStyle w:val="Heading1"/>
      </w:pPr>
      <w:r>
        <w:t xml:space="preserve">Resume: Professional Banker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customer relationship management, risk assessment, and financial advisory services. Proven expertise in delivering tailored banking solutions to clients across Kuwait City, leveraging a deep understanding of local market dynamics and international banking standards. Committed to upholding the highest ethical and professional standards while contributing to the growth and stability of financial institutions in Kuwait City.</w:t>
      </w:r>
    </w:p>
    <w:bookmarkEnd w:id="21"/>
    <w:bookmarkStart w:id="25" w:name="professional-experience"/>
    <w:p>
      <w:pPr>
        <w:pStyle w:val="Heading2"/>
      </w:pPr>
      <w:r>
        <w:t xml:space="preserve">Professional Experience</w:t>
      </w:r>
    </w:p>
    <w:bookmarkStart w:id="22" w:name="X140c047c4b09917728d2aff427a115eeaa92129"/>
    <w:p>
      <w:pPr>
        <w:pStyle w:val="Heading3"/>
      </w:pPr>
      <w:r>
        <w:t xml:space="preserve">National Bank of Kuwait (NBK) - Senior Relationship Manager</w:t>
      </w:r>
    </w:p>
    <w:p>
      <w:pPr>
        <w:pStyle w:val="FirstParagraph"/>
      </w:pPr>
      <w:r>
        <w:rPr>
          <w:bCs/>
          <w:b/>
        </w:rPr>
        <w:t xml:space="preserve">Kuwait City, Kuwait</w:t>
      </w:r>
      <w:r>
        <w:t xml:space="preserve"> </w:t>
      </w:r>
      <w:r>
        <w:t xml:space="preserve">| [Start Date] – [End Date]</w:t>
      </w:r>
    </w:p>
    <w:p>
      <w:pPr>
        <w:numPr>
          <w:ilvl w:val="0"/>
          <w:numId w:val="1001"/>
        </w:numPr>
        <w:pStyle w:val="Compact"/>
      </w:pPr>
      <w:r>
        <w:t xml:space="preserve">Managed a portfolio of over 500 high-net-worth clients in Kuwait City, providing personalized banking solutions including investment products, loans, and wealth management services.</w:t>
      </w:r>
    </w:p>
    <w:p>
      <w:pPr>
        <w:numPr>
          <w:ilvl w:val="0"/>
          <w:numId w:val="1001"/>
        </w:numPr>
        <w:pStyle w:val="Compact"/>
      </w:pPr>
      <w:r>
        <w:t xml:space="preserve">Collaborated with cross-functional teams to design and execute strategic initiatives that increased client retention by 25% in 2023.</w:t>
      </w:r>
    </w:p>
    <w:p>
      <w:pPr>
        <w:numPr>
          <w:ilvl w:val="0"/>
          <w:numId w:val="1001"/>
        </w:numPr>
        <w:pStyle w:val="Compact"/>
      </w:pPr>
      <w:r>
        <w:t xml:space="preserve">Conducted comprehensive financial analyses to identify opportunities for portfolio optimization, resulting in a 15% improvement in customer satisfaction scores.</w:t>
      </w:r>
    </w:p>
    <w:p>
      <w:pPr>
        <w:numPr>
          <w:ilvl w:val="0"/>
          <w:numId w:val="1001"/>
        </w:numPr>
        <w:pStyle w:val="Compact"/>
      </w:pPr>
      <w:r>
        <w:t xml:space="preserve">Acted as the primary liaison between clients and internal departments, ensuring seamless delivery of services and resolving complex banking inquiries efficiently.</w:t>
      </w:r>
    </w:p>
    <w:p>
      <w:pPr>
        <w:numPr>
          <w:ilvl w:val="0"/>
          <w:numId w:val="1001"/>
        </w:numPr>
        <w:pStyle w:val="Compact"/>
      </w:pPr>
      <w:r>
        <w:t xml:space="preserve">Participated in community engagement programs in Kuwait City to promote financial literacy and build trust with local stakeholders.</w:t>
      </w:r>
    </w:p>
    <w:bookmarkEnd w:id="22"/>
    <w:bookmarkStart w:id="23" w:name="X418d82c18db83689c774bea1b88ea9d89d05c08"/>
    <w:p>
      <w:pPr>
        <w:pStyle w:val="Heading3"/>
      </w:pPr>
      <w:r>
        <w:t xml:space="preserve">Kuwait Finance House (KFH) - Relationship Manager</w:t>
      </w:r>
    </w:p>
    <w:p>
      <w:pPr>
        <w:pStyle w:val="FirstParagraph"/>
      </w:pPr>
      <w:r>
        <w:rPr>
          <w:bCs/>
          <w:b/>
        </w:rPr>
        <w:t xml:space="preserve">Kuwait City, Kuwait</w:t>
      </w:r>
      <w:r>
        <w:t xml:space="preserve"> </w:t>
      </w:r>
      <w:r>
        <w:t xml:space="preserve">| [Start Date] – [End Date]</w:t>
      </w:r>
    </w:p>
    <w:p>
      <w:pPr>
        <w:numPr>
          <w:ilvl w:val="0"/>
          <w:numId w:val="1002"/>
        </w:numPr>
        <w:pStyle w:val="Compact"/>
      </w:pPr>
      <w:r>
        <w:t xml:space="preserve">Provided expert guidance on Islamic banking products, including Sukuk investments and Sharia-compliant loans, to clients in Kuwait City.</w:t>
      </w:r>
    </w:p>
    <w:p>
      <w:pPr>
        <w:numPr>
          <w:ilvl w:val="0"/>
          <w:numId w:val="1002"/>
        </w:numPr>
        <w:pStyle w:val="Compact"/>
      </w:pPr>
      <w:r>
        <w:t xml:space="preserve">Spearheaded the expansion of KFH’s customer base in Kuwait City by 20% through targeted outreach and relationship-building strategies.</w:t>
      </w:r>
    </w:p>
    <w:p>
      <w:pPr>
        <w:numPr>
          <w:ilvl w:val="0"/>
          <w:numId w:val="1002"/>
        </w:numPr>
        <w:pStyle w:val="Compact"/>
      </w:pPr>
      <w:r>
        <w:t xml:space="preserve">Developed and maintained strong partnerships with local businesses, contributing to a 30% increase in corporate account openings during the tenure.</w:t>
      </w:r>
    </w:p>
    <w:p>
      <w:pPr>
        <w:numPr>
          <w:ilvl w:val="0"/>
          <w:numId w:val="1002"/>
        </w:numPr>
        <w:pStyle w:val="Compact"/>
      </w:pPr>
      <w:r>
        <w:t xml:space="preserve">Monitored market trends and client needs to recommend innovative financial products aligned with Kuwait City’s evolving economic landscape.</w:t>
      </w:r>
    </w:p>
    <w:p>
      <w:pPr>
        <w:numPr>
          <w:ilvl w:val="0"/>
          <w:numId w:val="1002"/>
        </w:numPr>
        <w:pStyle w:val="Compact"/>
      </w:pPr>
      <w:r>
        <w:t xml:space="preserve">Received recognition as "Top Performer" for exceeding sales targets by 40% in 2021.</w:t>
      </w:r>
    </w:p>
    <w:bookmarkEnd w:id="23"/>
    <w:bookmarkStart w:id="24" w:name="X304335cc1cdb6afd2c9660668cbb8e903cdc0da"/>
    <w:p>
      <w:pPr>
        <w:pStyle w:val="Heading3"/>
      </w:pPr>
      <w:r>
        <w:t xml:space="preserve">Banks of Kuwait (BOK) - Assistant Relationship Manager</w:t>
      </w:r>
    </w:p>
    <w:p>
      <w:pPr>
        <w:pStyle w:val="FirstParagraph"/>
      </w:pPr>
      <w:r>
        <w:rPr>
          <w:bCs/>
          <w:b/>
        </w:rPr>
        <w:t xml:space="preserve">Kuwait City, Kuwait</w:t>
      </w:r>
      <w:r>
        <w:t xml:space="preserve"> </w:t>
      </w:r>
      <w:r>
        <w:t xml:space="preserve">| [Start Date] – [End Date]</w:t>
      </w:r>
    </w:p>
    <w:p>
      <w:pPr>
        <w:numPr>
          <w:ilvl w:val="0"/>
          <w:numId w:val="1003"/>
        </w:numPr>
        <w:pStyle w:val="Compact"/>
      </w:pPr>
      <w:r>
        <w:t xml:space="preserve">Assisted in onboarding new clients and maintaining existing accounts, ensuring compliance with regulatory frameworks in Kuwait City.</w:t>
      </w:r>
    </w:p>
    <w:p>
      <w:pPr>
        <w:numPr>
          <w:ilvl w:val="0"/>
          <w:numId w:val="1003"/>
        </w:numPr>
        <w:pStyle w:val="Compact"/>
      </w:pPr>
      <w:r>
        <w:t xml:space="preserve">Supported the development of client portfolios by analyzing financial data and preparing detailed reports for senior management.</w:t>
      </w:r>
    </w:p>
    <w:p>
      <w:pPr>
        <w:numPr>
          <w:ilvl w:val="0"/>
          <w:numId w:val="1003"/>
        </w:numPr>
        <w:pStyle w:val="Compact"/>
      </w:pPr>
      <w:r>
        <w:t xml:space="preserve">Contributed to the successful execution of marketing campaigns that increased awareness of BOK’s services among SMEs in Kuwait City.</w:t>
      </w:r>
    </w:p>
    <w:p>
      <w:pPr>
        <w:numPr>
          <w:ilvl w:val="0"/>
          <w:numId w:val="1003"/>
        </w:numPr>
        <w:pStyle w:val="Compact"/>
      </w:pPr>
      <w:r>
        <w:t xml:space="preserve">Provided training to junior staff on customer service best practices and product knowledge, enhancing team performance metrics.</w:t>
      </w:r>
    </w:p>
    <w:bookmarkEnd w:id="24"/>
    <w:bookmarkEnd w:id="25"/>
    <w:bookmarkStart w:id="29" w:name="education-and-certifications"/>
    <w:p>
      <w:pPr>
        <w:pStyle w:val="Heading2"/>
      </w:pPr>
      <w:r>
        <w:t xml:space="preserve">Education and Certifications</w:t>
      </w:r>
    </w:p>
    <w:bookmarkStart w:id="26" w:name="Xf37cb57bfdc4b0f201a9b9cac331b5727d5a1fe"/>
    <w:p>
      <w:pPr>
        <w:pStyle w:val="Heading3"/>
      </w:pPr>
      <w:r>
        <w:t xml:space="preserve">Bachelor of Science in Business Administration</w:t>
      </w:r>
    </w:p>
    <w:p>
      <w:pPr>
        <w:pStyle w:val="FirstParagraph"/>
      </w:pPr>
      <w:r>
        <w:rPr>
          <w:bCs/>
          <w:b/>
        </w:rPr>
        <w:t xml:space="preserve">University of Kuwait, Kuwait City</w:t>
      </w:r>
      <w:r>
        <w:t xml:space="preserve"> </w:t>
      </w:r>
      <w:r>
        <w:t xml:space="preserve">| [Graduation Year]</w:t>
      </w:r>
    </w:p>
    <w:p>
      <w:pPr>
        <w:pStyle w:val="BodyText"/>
      </w:pPr>
      <w:r>
        <w:t xml:space="preserve">Relevant coursework: Financial Management, Banking Operations, Risk Analysis.</w:t>
      </w:r>
    </w:p>
    <w:bookmarkEnd w:id="26"/>
    <w:bookmarkStart w:id="27" w:name="X3cf308efd68466a1374449c7b0d2c6f9fa2fe10"/>
    <w:p>
      <w:pPr>
        <w:pStyle w:val="Heading3"/>
      </w:pPr>
      <w:r>
        <w:t xml:space="preserve">Certified Banker (CB) – Kuwait Institute of Banking Studies (KIBS)</w:t>
      </w:r>
    </w:p>
    <w:p>
      <w:pPr>
        <w:pStyle w:val="FirstParagraph"/>
      </w:pPr>
      <w:r>
        <w:rPr>
          <w:bCs/>
          <w:b/>
        </w:rPr>
        <w:t xml:space="preserve">Kuwait City, Kuwait</w:t>
      </w:r>
      <w:r>
        <w:t xml:space="preserve"> </w:t>
      </w:r>
      <w:r>
        <w:t xml:space="preserve">| [Year]</w:t>
      </w:r>
    </w:p>
    <w:p>
      <w:pPr>
        <w:pStyle w:val="BodyText"/>
      </w:pPr>
      <w:r>
        <w:t xml:space="preserve">Advanced training in banking principles, regulatory compliance, and customer service excellence tailored for the Kuwaiti market.</w:t>
      </w:r>
    </w:p>
    <w:bookmarkEnd w:id="27"/>
    <w:bookmarkStart w:id="28" w:name="cfa-level-i-candidate"/>
    <w:p>
      <w:pPr>
        <w:pStyle w:val="Heading3"/>
      </w:pPr>
      <w:r>
        <w:t xml:space="preserve">CFA Level I Candidate</w:t>
      </w:r>
    </w:p>
    <w:p>
      <w:pPr>
        <w:pStyle w:val="FirstParagraph"/>
      </w:pPr>
      <w:r>
        <w:rPr>
          <w:bCs/>
          <w:b/>
        </w:rPr>
        <w:t xml:space="preserve">Chartered Financial Analyst Institute</w:t>
      </w:r>
      <w:r>
        <w:t xml:space="preserve"> </w:t>
      </w:r>
      <w:r>
        <w:t xml:space="preserve">| [Year]</w:t>
      </w:r>
    </w:p>
    <w:p>
      <w:pPr>
        <w:pStyle w:val="BodyText"/>
      </w:pPr>
      <w:r>
        <w:t xml:space="preserve">Ongoing certification to enhance expertise in investment management and financial analysis.</w:t>
      </w:r>
    </w:p>
    <w:bookmarkEnd w:id="28"/>
    <w:bookmarkEnd w:id="29"/>
    <w:bookmarkStart w:id="30" w:name="skills-and-competencies"/>
    <w:p>
      <w:pPr>
        <w:pStyle w:val="Heading2"/>
      </w:pPr>
      <w:r>
        <w:t xml:space="preserve">Skills and Competencies</w:t>
      </w:r>
    </w:p>
    <w:p>
      <w:pPr>
        <w:numPr>
          <w:ilvl w:val="0"/>
          <w:numId w:val="1004"/>
        </w:numPr>
        <w:pStyle w:val="Compact"/>
      </w:pPr>
      <w:r>
        <w:rPr>
          <w:bCs/>
          <w:b/>
        </w:rPr>
        <w:t xml:space="preserve">Client Relationship Management:</w:t>
      </w:r>
      <w:r>
        <w:t xml:space="preserve"> </w:t>
      </w:r>
      <w:r>
        <w:t xml:space="preserve">Proven ability to build trust and long-term relationships with clients in Kuwait City, ensuring their financial goals are met through customized solutions.</w:t>
      </w:r>
    </w:p>
    <w:p>
      <w:pPr>
        <w:numPr>
          <w:ilvl w:val="0"/>
          <w:numId w:val="1004"/>
        </w:numPr>
        <w:pStyle w:val="Compact"/>
      </w:pPr>
      <w:r>
        <w:rPr>
          <w:bCs/>
          <w:b/>
        </w:rPr>
        <w:t xml:space="preserve">Fintech Integration:</w:t>
      </w:r>
      <w:r>
        <w:t xml:space="preserve"> </w:t>
      </w:r>
      <w:r>
        <w:t xml:space="preserve">Familiarity with digital banking platforms and mobile applications used by major banks in Kuwait City to streamline customer interactions.</w:t>
      </w:r>
    </w:p>
    <w:p>
      <w:pPr>
        <w:numPr>
          <w:ilvl w:val="0"/>
          <w:numId w:val="1004"/>
        </w:numPr>
        <w:pStyle w:val="Compact"/>
      </w:pPr>
      <w:r>
        <w:rPr>
          <w:bCs/>
          <w:b/>
        </w:rPr>
        <w:t xml:space="preserve">Financial Analysis:</w:t>
      </w:r>
      <w:r>
        <w:t xml:space="preserve"> </w:t>
      </w:r>
      <w:r>
        <w:t xml:space="preserve">Skilled in evaluating client financial health, assessing creditworthiness, and recommending optimal investment strategies.</w:t>
      </w:r>
    </w:p>
    <w:p>
      <w:pPr>
        <w:numPr>
          <w:ilvl w:val="0"/>
          <w:numId w:val="1004"/>
        </w:numPr>
        <w:pStyle w:val="Compact"/>
      </w:pPr>
      <w:r>
        <w:rPr>
          <w:bCs/>
          <w:b/>
        </w:rPr>
        <w:t xml:space="preserve">Regulatory Compliance:</w:t>
      </w:r>
      <w:r>
        <w:t xml:space="preserve"> </w:t>
      </w:r>
      <w:r>
        <w:t xml:space="preserve">Deep understanding of Kuwait’s banking regulations and the Central Bank of Kuwait’s guidelines to ensure adherence to legal frameworks.</w:t>
      </w:r>
    </w:p>
    <w:p>
      <w:pPr>
        <w:numPr>
          <w:ilvl w:val="0"/>
          <w:numId w:val="1004"/>
        </w:numPr>
        <w:pStyle w:val="Compact"/>
      </w:pPr>
      <w:r>
        <w:rPr>
          <w:bCs/>
          <w:b/>
        </w:rPr>
        <w:t xml:space="preserve">Languages:</w:t>
      </w:r>
      <w:r>
        <w:t xml:space="preserve"> </w:t>
      </w:r>
      <w:r>
        <w:t xml:space="preserve">Fluent in English and Arabic, with proficiency in reading and writing French (additional language).</w:t>
      </w:r>
    </w:p>
    <w:bookmarkEnd w:id="30"/>
    <w:bookmarkStart w:id="34" w:name="additional-sections"/>
    <w:p>
      <w:pPr>
        <w:pStyle w:val="Heading2"/>
      </w:pPr>
      <w:r>
        <w:t xml:space="preserve">Additional Sections</w:t>
      </w:r>
    </w:p>
    <w:bookmarkStart w:id="31" w:name="professional-affiliations"/>
    <w:p>
      <w:pPr>
        <w:pStyle w:val="Heading3"/>
      </w:pPr>
      <w:r>
        <w:t xml:space="preserve">Professional Affiliations</w:t>
      </w:r>
    </w:p>
    <w:p>
      <w:pPr>
        <w:numPr>
          <w:ilvl w:val="0"/>
          <w:numId w:val="1005"/>
        </w:numPr>
        <w:pStyle w:val="Compact"/>
      </w:pPr>
      <w:r>
        <w:t xml:space="preserve">Member of the Kuwait Bankers Association (KBA), actively participating in industry forums and networking events in Kuwait City.</w:t>
      </w:r>
    </w:p>
    <w:p>
      <w:pPr>
        <w:numPr>
          <w:ilvl w:val="0"/>
          <w:numId w:val="1005"/>
        </w:numPr>
        <w:pStyle w:val="Compact"/>
      </w:pPr>
      <w:r>
        <w:t xml:space="preserve">Volunteer for the Kuwaiti Youth Financial Literacy Program, educating students on personal finance and banking practices.</w:t>
      </w:r>
    </w:p>
    <w:bookmarkEnd w:id="31"/>
    <w:bookmarkStart w:id="32" w:name="technical-skills"/>
    <w:p>
      <w:pPr>
        <w:pStyle w:val="Heading3"/>
      </w:pPr>
      <w:r>
        <w:t xml:space="preserve">Technical Skills</w:t>
      </w:r>
    </w:p>
    <w:p>
      <w:pPr>
        <w:numPr>
          <w:ilvl w:val="0"/>
          <w:numId w:val="1006"/>
        </w:numPr>
        <w:pStyle w:val="Compact"/>
      </w:pPr>
      <w:r>
        <w:t xml:space="preserve">Proficient in Microsoft Office Suite (Excel, PowerPoint, Outlook) and banking software such as Core Banking Systems (CBS) and SAP.</w:t>
      </w:r>
    </w:p>
    <w:p>
      <w:pPr>
        <w:numPr>
          <w:ilvl w:val="0"/>
          <w:numId w:val="1006"/>
        </w:numPr>
        <w:pStyle w:val="Compact"/>
      </w:pPr>
      <w:r>
        <w:t xml:space="preserve">Basic knowledge of data visualization tools like Tableau for financial reporting.</w:t>
      </w:r>
    </w:p>
    <w:bookmarkEnd w:id="32"/>
    <w:bookmarkStart w:id="33" w:name="interests"/>
    <w:p>
      <w:pPr>
        <w:pStyle w:val="Heading3"/>
      </w:pPr>
      <w:r>
        <w:t xml:space="preserve">Interests</w:t>
      </w:r>
    </w:p>
    <w:p>
      <w:pPr>
        <w:pStyle w:val="FirstParagraph"/>
      </w:pPr>
      <w:r>
        <w:t xml:space="preserve">Passionate about financial markets, reading industry publications, and attending seminars on emerging trends in the banking sector. Enjoys contributing to community development initiatives in Kuwait City.</w:t>
      </w:r>
    </w:p>
    <w:bookmarkEnd w:id="33"/>
    <w:bookmarkEnd w:id="34"/>
    <w:p>
      <w:pPr>
        <w:pStyle w:val="BodyText"/>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Kuwait City</dc:title>
  <dc:creator/>
  <dc:language>en</dc:language>
  <cp:keywords/>
  <dcterms:created xsi:type="dcterms:W3CDTF">2026-07-21T06:21:36Z</dcterms:created>
  <dcterms:modified xsi:type="dcterms:W3CDTF">2026-07-21T06:21:36Z</dcterms:modified>
</cp:coreProperties>
</file>

<file path=docProps/custom.xml><?xml version="1.0" encoding="utf-8"?>
<Properties xmlns="http://schemas.openxmlformats.org/officeDocument/2006/custom-properties" xmlns:vt="http://schemas.openxmlformats.org/officeDocument/2006/docPropsVTypes"/>
</file>