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Banker | Mexico City, Mexico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an experienced banker with over a decade of expertise in the financial sector, I have dedicated my career to delivering exceptional service to clients in Mexico City. My background as a Banker is deeply rooted in understanding the unique financial needs of individuals and businesses operating within the dynamic economic landscape of Mexico City. With a strong focus on relationship-building, risk management, and strategic financial planning, I have consistently contributed to the growth and success of institutions such as Banco Santander México and Banamex. My work as a Banker in Mexico City has allowed me to develop a comprehensive understanding of local markets, regulatory frameworks, and customer expectations. I am passionate about leveraging my skills to help clients achieve their financial goals while upholding the highest standards of integrity and professionalism.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f89f9ed8cc449df556461dba9e7c793261fa223"/>
    <w:p>
      <w:pPr>
        <w:pStyle w:val="Heading3"/>
      </w:pPr>
      <w:r>
        <w:t xml:space="preserve">Banco Santander México | Relationship Manager</w:t>
      </w:r>
    </w:p>
    <w:p>
      <w:pPr>
        <w:pStyle w:val="FirstParagraph"/>
      </w:pPr>
      <w:r>
        <w:rPr>
          <w:bCs/>
          <w:b/>
        </w:rPr>
        <w:t xml:space="preserve">Mexico City, Mexico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portfolio of over 500 high-net-worth clients, providing tailored financial solutions including investment products, credit lines, and wealth management services.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innovative banking strategies that enhanced client satisfaction and increased account retention by 25% in the last fiscal year.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research on Mexico City’s economic trends to identify new opportunities for business growth and client acquisition.</w:t>
      </w:r>
    </w:p>
    <w:p>
      <w:pPr>
        <w:numPr>
          <w:ilvl w:val="0"/>
          <w:numId w:val="1001"/>
        </w:numPr>
        <w:pStyle w:val="Compact"/>
      </w:pPr>
      <w:r>
        <w:t xml:space="preserve">Delivered presentations on financial planning and investment opportunities to corporate clients, resulting in a 15% increase in loan origination within the first quarter of 2023.</w:t>
      </w:r>
    </w:p>
    <w:p>
      <w:pPr>
        <w:numPr>
          <w:ilvl w:val="0"/>
          <w:numId w:val="1001"/>
        </w:numPr>
        <w:pStyle w:val="Compact"/>
      </w:pPr>
      <w:r>
        <w:t xml:space="preserve">Complied with regulatory requirements set by the Banco de México, ensuring all transactions adhered to local and international banking standards.</w:t>
      </w:r>
    </w:p>
    <w:bookmarkEnd w:id="21"/>
    <w:bookmarkStart w:id="22" w:name="banamex-loan-officer"/>
    <w:p>
      <w:pPr>
        <w:pStyle w:val="Heading3"/>
      </w:pPr>
      <w:r>
        <w:t xml:space="preserve">Banamex | Loan Officer</w:t>
      </w:r>
    </w:p>
    <w:p>
      <w:pPr>
        <w:pStyle w:val="FirstParagraph"/>
      </w:pPr>
      <w:r>
        <w:rPr>
          <w:bCs/>
          <w:b/>
        </w:rPr>
        <w:t xml:space="preserve">Mexico City, Mexico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Served as a primary point of contact for small to medium-sized enterprises (SMEs) in Mexico City, offering customized loan products and financial advice.</w:t>
      </w:r>
    </w:p>
    <w:p>
      <w:pPr>
        <w:numPr>
          <w:ilvl w:val="0"/>
          <w:numId w:val="1002"/>
        </w:numPr>
        <w:pStyle w:val="Compact"/>
      </w:pPr>
      <w:r>
        <w:t xml:space="preserve">Processed over 300 loan applications annually, achieving a 95% approval rate through rigorous credit assessments and risk evaluation techniques.</w:t>
      </w:r>
    </w:p>
    <w:p>
      <w:pPr>
        <w:numPr>
          <w:ilvl w:val="0"/>
          <w:numId w:val="1002"/>
        </w:numPr>
        <w:pStyle w:val="Compact"/>
      </w:pPr>
      <w:r>
        <w:t xml:space="preserve">Developed partnerships with local business associations in Mexico City to expand the bank’s client base and enhance community engagement.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for new employees on banking procedures, emphasizing customer-centric practices that align with Banamex’s mission.</w:t>
      </w:r>
    </w:p>
    <w:p>
      <w:pPr>
        <w:numPr>
          <w:ilvl w:val="0"/>
          <w:numId w:val="1002"/>
        </w:numPr>
        <w:pStyle w:val="Compact"/>
      </w:pPr>
      <w:r>
        <w:t xml:space="preserve">Received recognition as “Top Performer” in 2016 for exceeding monthly sales targets by 30%.</w:t>
      </w:r>
    </w:p>
    <w:bookmarkEnd w:id="22"/>
    <w:bookmarkStart w:id="23" w:name="banco-nacional-de-méxico-junior-analyst"/>
    <w:p>
      <w:pPr>
        <w:pStyle w:val="Heading3"/>
      </w:pPr>
      <w:r>
        <w:t xml:space="preserve">Banco Nacional de México | Junior Analyst</w:t>
      </w:r>
    </w:p>
    <w:p>
      <w:pPr>
        <w:pStyle w:val="FirstParagraph"/>
      </w:pPr>
      <w:r>
        <w:rPr>
          <w:bCs/>
          <w:b/>
        </w:rPr>
        <w:t xml:space="preserve">Mexico City, Mexico</w:t>
      </w:r>
      <w:r>
        <w:t xml:space="preserve"> </w:t>
      </w:r>
      <w:r>
        <w:t xml:space="preserve">| September 2011 – May 2014</w:t>
      </w:r>
    </w:p>
    <w:p>
      <w:pPr>
        <w:numPr>
          <w:ilvl w:val="0"/>
          <w:numId w:val="1003"/>
        </w:numPr>
        <w:pStyle w:val="Compact"/>
      </w:pPr>
      <w:r>
        <w:t xml:space="preserve">Analyzed financial data to support decision-making for corporate clients in Mexico City, including budgeting, forecasting, and investment planning.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marketing strategies for new banking products tailored to the needs of Mexico City’s growing middle-class population.</w:t>
      </w:r>
    </w:p>
    <w:p>
      <w:pPr>
        <w:numPr>
          <w:ilvl w:val="0"/>
          <w:numId w:val="1003"/>
        </w:numPr>
        <w:pStyle w:val="Compact"/>
      </w:pPr>
      <w:r>
        <w:t xml:space="preserve">Collaborated with senior bankers to evaluate credit risks and recommend appropriate lending terms for clients across various industries.</w:t>
      </w:r>
    </w:p>
    <w:p>
      <w:pPr>
        <w:numPr>
          <w:ilvl w:val="0"/>
          <w:numId w:val="1003"/>
        </w:numPr>
        <w:pStyle w:val="Compact"/>
      </w:pPr>
      <w:r>
        <w:t xml:space="preserve">Published reports on market trends in Mexico City, which were used by management to refine business strategies and improve operational efficiency.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b70bc41a0a77863ff39c5c37121b4f2ce791e9c"/>
    <w:p>
      <w:pPr>
        <w:pStyle w:val="Heading3"/>
      </w:pPr>
      <w:r>
        <w:t xml:space="preserve">Universidad Nacional Autónoma de México (UNAM) | Bachelor of Science in Economics</w:t>
      </w:r>
    </w:p>
    <w:p>
      <w:pPr>
        <w:pStyle w:val="FirstParagraph"/>
      </w:pPr>
      <w:r>
        <w:rPr>
          <w:bCs/>
          <w:b/>
        </w:rPr>
        <w:t xml:space="preserve">Mexico City, Mexico</w:t>
      </w:r>
      <w:r>
        <w:t xml:space="preserve"> </w:t>
      </w:r>
      <w:r>
        <w:t xml:space="preserve">| Graduated: June 2011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Markets, Macroeconomics, Corporate Finance, and Risk Management.</w:t>
      </w:r>
    </w:p>
    <w:p>
      <w:pPr>
        <w:numPr>
          <w:ilvl w:val="0"/>
          <w:numId w:val="1004"/>
        </w:numPr>
        <w:pStyle w:val="Compact"/>
      </w:pPr>
      <w:r>
        <w:t xml:space="preserve">Published a research paper on the impact of interest rate fluctuations on SMEs in Mexico City.</w:t>
      </w:r>
    </w:p>
    <w:bookmarkEnd w:id="25"/>
    <w:bookmarkStart w:id="26" w:name="Xf594cf4ac6ee65bc49319ca6620cc8579200d11"/>
    <w:p>
      <w:pPr>
        <w:pStyle w:val="Heading3"/>
      </w:pPr>
      <w:r>
        <w:t xml:space="preserve">Certification in Banking Operations | Instituto de Educación Financiera</w:t>
      </w:r>
    </w:p>
    <w:p>
      <w:pPr>
        <w:pStyle w:val="FirstParagraph"/>
      </w:pPr>
      <w:r>
        <w:rPr>
          <w:bCs/>
          <w:b/>
        </w:rPr>
        <w:t xml:space="preserve">Mexico City, Mexico</w:t>
      </w:r>
      <w:r>
        <w:t xml:space="preserve"> </w:t>
      </w:r>
      <w:r>
        <w:t xml:space="preserve">| Completed: July 2016</w:t>
      </w:r>
    </w:p>
    <w:p>
      <w:pPr>
        <w:numPr>
          <w:ilvl w:val="0"/>
          <w:numId w:val="1005"/>
        </w:numPr>
        <w:pStyle w:val="Compact"/>
      </w:pPr>
      <w:r>
        <w:t xml:space="preserve">Gained advanced knowledge of banking operations, including compliance procedures and customer service standards specific to Mexico.</w:t>
      </w:r>
    </w:p>
    <w:p>
      <w:pPr>
        <w:numPr>
          <w:ilvl w:val="0"/>
          <w:numId w:val="1005"/>
        </w:numPr>
        <w:pStyle w:val="Compact"/>
      </w:pPr>
      <w:r>
        <w:t xml:space="preserve">Received a certificate of excellence for completing the program with top honors.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Services:</w:t>
      </w:r>
      <w:r>
        <w:t xml:space="preserve"> </w:t>
      </w:r>
      <w:r>
        <w:t xml:space="preserve">Wealth Management, Loan Origination, Investment Banking, Risk Assessment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CRM Software (Salesforce), Negotiation, Customer Retention Strategies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Financial Modeling, Data Analysis Tools (Excel, Tableau), Market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Office Suite, SAP Banking Solutions, Regulatory Compliance Frameworks</w:t>
      </w:r>
    </w:p>
    <w:bookmarkEnd w:id="28"/>
    <w:bookmarkStart w:id="29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CFA Level II Candidate | CFA Institute (2023)</w:t>
      </w:r>
    </w:p>
    <w:p>
      <w:pPr>
        <w:pStyle w:val="BodyText"/>
      </w:pPr>
      <w:r>
        <w:rPr>
          <w:bCs/>
          <w:b/>
        </w:rPr>
        <w:t xml:space="preserve">Advanced Certification in Financial Planning | Instituto Mexicano de Contadores Públicos (IMCP) – 2019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Asociación Mexicana de Banca (AMB)</w:t>
      </w:r>
    </w:p>
    <w:p>
      <w:pPr>
        <w:numPr>
          <w:ilvl w:val="0"/>
          <w:numId w:val="1007"/>
        </w:numPr>
        <w:pStyle w:val="Compact"/>
      </w:pPr>
      <w:r>
        <w:t xml:space="preserve">Volunteer, Banco de Alimentos de la Ciudad de México (2018–Present)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am happy to provide references from previous supervisors in Mexico City who can attest to my performance as a Banker and my commitment to excellence in the financial services industry.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Banker | Mexico City, Mexico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Banker in Mexico City</dc:title>
  <dc:creator/>
  <dc:language>en</dc:language>
  <cp:keywords/>
  <dcterms:created xsi:type="dcterms:W3CDTF">2026-07-23T21:22:01Z</dcterms:created>
  <dcterms:modified xsi:type="dcterms:W3CDTF">2026-07-23T21:22:01Z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