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resume-for-banker-in-myanmar-yangon"/>
    <w:p>
      <w:pPr>
        <w:pStyle w:val="Heading1"/>
      </w:pPr>
      <w:r>
        <w:t xml:space="preserve">Resume for Banker in Myanmar Yangon</w:t>
      </w:r>
    </w:p>
    <w:p>
      <w:pPr>
        <w:pStyle w:val="FirstParagraph"/>
      </w:pPr>
      <w:r>
        <w:rPr>
          <w:bCs/>
          <w:b/>
        </w:rPr>
        <w:t xml:space="preserve">John Aung</w:t>
      </w:r>
    </w:p>
    <w:p>
      <w:pPr>
        <w:pStyle w:val="BodyText"/>
      </w:pPr>
      <w:r>
        <w:t xml:space="preserve">Yangon, Myanmar | +95 942 345678 | johnaung@myanmarbanker.com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Banker with over a decade of expertise in the financial sector, I specialize in providing innovative banking solutions tailored to the unique needs of Myanmar Yangon's dynamic economy. My career has been defined by a commitment to excellence, integrity, and customer-centric service, making me an ideal candidate for roles that require both technical proficiency and cultural awareness in Myanmar's financial landscape. With a deep understanding of local banking regulations and global best practices, I am equipped to drive growth, enhance client relationships, and support the operational efficiency of institutions in Yangon. This Resume reflects my qualifications as a Banker who thrives in the heart of Myanmar Yangon, where economic opportunities and challenges demand strategic insight and adaptability.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Myanmar National Bank (MNB)</w:t>
      </w:r>
      <w:r>
        <w:t xml:space="preserve"> </w:t>
      </w:r>
      <w:r>
        <w:t xml:space="preserve">| Yangon, Myanmar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client acquisition and retention strategies for corporate and retail clients in Yangon, increasing portfolio growth by 25% annually.</w:t>
      </w:r>
    </w:p>
    <w:p>
      <w:pPr>
        <w:numPr>
          <w:ilvl w:val="0"/>
          <w:numId w:val="1001"/>
        </w:numPr>
        <w:pStyle w:val="Compact"/>
      </w:pPr>
      <w:r>
        <w:t xml:space="preserve">Developed customized financial products, including trade financing and SME loans, to meet the demands of Myanmar’s growing business ecosystem.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partners to streamline cross-border transactions, enhancing efficiency for clients in Yangon’s import-export sector.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compliance with Myanmar’s banking regulations, ensuring adherence to AML and KYC standards in a rapidly evolving financial environment.</w:t>
      </w:r>
    </w:p>
    <w:p>
      <w:pPr>
        <w:numPr>
          <w:ilvl w:val="0"/>
          <w:numId w:val="1001"/>
        </w:numPr>
        <w:pStyle w:val="Compact"/>
      </w:pPr>
      <w:r>
        <w:t xml:space="preserve">Mentored junior bankers, fostering a culture of innovation and client-focused service in Myanmar Yangon’s competitive market.</w:t>
      </w:r>
    </w:p>
    <w:bookmarkEnd w:id="21"/>
    <w:bookmarkStart w:id="22" w:name="branch-manager"/>
    <w:p>
      <w:pPr>
        <w:pStyle w:val="Heading3"/>
      </w:pPr>
      <w:r>
        <w:t xml:space="preserve">Branch Manager</w:t>
      </w:r>
    </w:p>
    <w:p>
      <w:pPr>
        <w:pStyle w:val="FirstParagraph"/>
      </w:pPr>
      <w:r>
        <w:rPr>
          <w:bCs/>
          <w:b/>
        </w:rPr>
        <w:t xml:space="preserve">Yangon Bank Limited (YBL)</w:t>
      </w:r>
      <w:r>
        <w:t xml:space="preserve"> </w:t>
      </w:r>
      <w:r>
        <w:t xml:space="preserve">| Yangon, Myanmar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30+ bankers across three branches in Yangon, achieving consistent profitability and customer satisfaction scores above industry benchmarks.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initiatives, such as mobile and online services, to cater to the tech-savvy youth population in Yangon.</w:t>
      </w:r>
    </w:p>
    <w:p>
      <w:pPr>
        <w:numPr>
          <w:ilvl w:val="0"/>
          <w:numId w:val="1002"/>
        </w:numPr>
        <w:pStyle w:val="Compact"/>
      </w:pPr>
      <w:r>
        <w:t xml:space="preserve">Facilitated partnerships with local SMEs to provide microfinance solutions, empowering entrepreneurs in Yangon’s informal economy.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on financial literacy for community members, emphasizing the importance of banking in Myanmar’s development.</w:t>
      </w:r>
    </w:p>
    <w:p>
      <w:pPr>
        <w:numPr>
          <w:ilvl w:val="0"/>
          <w:numId w:val="1002"/>
        </w:numPr>
        <w:pStyle w:val="Compact"/>
      </w:pPr>
      <w:r>
        <w:t xml:space="preserve">Played a key role in the branch’s expansion into new neighborhoods in Yangon, increasing its market share by 18% within two years.</w:t>
      </w:r>
    </w:p>
    <w:bookmarkEnd w:id="22"/>
    <w:bookmarkStart w:id="23" w:name="customer-service-officer"/>
    <w:p>
      <w:pPr>
        <w:pStyle w:val="Heading3"/>
      </w:pPr>
      <w:r>
        <w:t xml:space="preserve">Customer Service Officer</w:t>
      </w:r>
    </w:p>
    <w:p>
      <w:pPr>
        <w:pStyle w:val="FirstParagraph"/>
      </w:pPr>
      <w:r>
        <w:rPr>
          <w:bCs/>
          <w:b/>
        </w:rPr>
        <w:t xml:space="preserve">Myanmar Savings Bank (MSB)</w:t>
      </w:r>
      <w:r>
        <w:t xml:space="preserve"> </w:t>
      </w:r>
      <w:r>
        <w:t xml:space="preserve">| Yangon, Myanmar | July 2010 – April 2014</w:t>
      </w:r>
    </w:p>
    <w:p>
      <w:pPr>
        <w:numPr>
          <w:ilvl w:val="0"/>
          <w:numId w:val="1003"/>
        </w:numPr>
        <w:pStyle w:val="Compact"/>
      </w:pPr>
      <w:r>
        <w:t xml:space="preserve">Provided exceptional customer service to over 5,000 clients annually, resolving inquiries related to loans, deposits, and account management in Yangon.</w:t>
      </w:r>
    </w:p>
    <w:p>
      <w:pPr>
        <w:numPr>
          <w:ilvl w:val="0"/>
          <w:numId w:val="1003"/>
        </w:numPr>
        <w:pStyle w:val="Compact"/>
      </w:pPr>
      <w:r>
        <w:t xml:space="preserve">Processed financial transactions efficiently, ensuring accuracy and compliance with internal protocols and Myanmar banking laws.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feedback system that improved service delivery across the bank’s Yangon branches.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design user-friendly banking processes, reducing wait times by 30% in high-traffic branches.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Myanmar’s financial infrastructure, including the transition from traditional banking to digital platforms.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commerce-b.com"/>
    <w:p>
      <w:pPr>
        <w:pStyle w:val="Heading3"/>
      </w:pPr>
      <w:r>
        <w:t xml:space="preserve">Bachelor of Commerce (B.Com)</w:t>
      </w:r>
    </w:p>
    <w:p>
      <w:pPr>
        <w:pStyle w:val="FirstParagraph"/>
      </w:pPr>
      <w:r>
        <w:rPr>
          <w:bCs/>
          <w:b/>
        </w:rPr>
        <w:t xml:space="preserve">University of Yangon</w:t>
      </w:r>
      <w:r>
        <w:t xml:space="preserve"> </w:t>
      </w:r>
      <w:r>
        <w:t xml:space="preserve">| Yangon, Myanmar | Graduated: 2010</w:t>
      </w:r>
    </w:p>
    <w:p>
      <w:pPr>
        <w:numPr>
          <w:ilvl w:val="0"/>
          <w:numId w:val="1004"/>
        </w:numPr>
        <w:pStyle w:val="Compact"/>
      </w:pPr>
      <w:r>
        <w:t xml:space="preserve">Major in Banking and Finance, with a focus on Myanmar’s economic policies and financial systems.</w:t>
      </w:r>
    </w:p>
    <w:p>
      <w:pPr>
        <w:numPr>
          <w:ilvl w:val="0"/>
          <w:numId w:val="1004"/>
        </w:numPr>
        <w:pStyle w:val="Compact"/>
      </w:pPr>
      <w:r>
        <w:t xml:space="preserve">Received academic honors for coursework in risk management and international banking.</w:t>
      </w:r>
    </w:p>
    <w:bookmarkEnd w:id="25"/>
    <w:bookmarkStart w:id="26" w:name="certification-in-financial-services"/>
    <w:p>
      <w:pPr>
        <w:pStyle w:val="Heading3"/>
      </w:pPr>
      <w:r>
        <w:t xml:space="preserve">Certification in Financial Services</w:t>
      </w:r>
    </w:p>
    <w:p>
      <w:pPr>
        <w:pStyle w:val="FirstParagraph"/>
      </w:pPr>
      <w:r>
        <w:rPr>
          <w:bCs/>
          <w:b/>
        </w:rPr>
        <w:t xml:space="preserve">Myanmar Institute of Bankers (MIB)</w:t>
      </w:r>
      <w:r>
        <w:t xml:space="preserve"> </w:t>
      </w:r>
      <w:r>
        <w:t xml:space="preserve">| Yangon, Myanmar | Completed: 2012</w:t>
      </w:r>
    </w:p>
    <w:p>
      <w:pPr>
        <w:numPr>
          <w:ilvl w:val="0"/>
          <w:numId w:val="1005"/>
        </w:numPr>
        <w:pStyle w:val="Compact"/>
      </w:pPr>
      <w:r>
        <w:t xml:space="preserve">Certificate in Advanced Banking Practices, covering topics such as credit analysis and financial reporting.</w:t>
      </w:r>
    </w:p>
    <w:p>
      <w:pPr>
        <w:numPr>
          <w:ilvl w:val="0"/>
          <w:numId w:val="1005"/>
        </w:numPr>
        <w:pStyle w:val="Compact"/>
      </w:pPr>
      <w:r>
        <w:t xml:space="preserve">Specialized training in digital banking solutions for emerging markets, including Myanmar Yangon’s unique challenges.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corporate and retail banking, with a focus on Myanmar Yangon’s economic landscape.</w:t>
      </w:r>
    </w:p>
    <w:p>
      <w:pPr>
        <w:numPr>
          <w:ilvl w:val="0"/>
          <w:numId w:val="1006"/>
        </w:numPr>
        <w:pStyle w:val="Compact"/>
      </w:pPr>
      <w:r>
        <w:t xml:space="preserve">Fluency in Burmese and English, with intermediate knowledge of Chinese for cross-border transactions.</w:t>
      </w:r>
    </w:p>
    <w:p>
      <w:pPr>
        <w:numPr>
          <w:ilvl w:val="0"/>
          <w:numId w:val="1006"/>
        </w:numPr>
        <w:pStyle w:val="Compact"/>
      </w:pPr>
      <w:r>
        <w:t xml:space="preserve">Proficient in financial software (e.g., SAP, Oracle) and Microsoft Office Suite.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assessing creditworthiness and market trends in Yangon’s banking sector.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leadership abilities, with a proven track record of managing diverse teams.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Anti-Money Laundering Specialist (CAMS) – 2019</w:t>
      </w:r>
    </w:p>
    <w:p>
      <w:pPr>
        <w:numPr>
          <w:ilvl w:val="0"/>
          <w:numId w:val="1007"/>
        </w:numPr>
        <w:pStyle w:val="Compact"/>
      </w:pPr>
      <w:r>
        <w:t xml:space="preserve">International Financial Management Course – 2017 (offered by Asian Institute of Finance)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Chinese (Intermediate – for business communication with Yangon’s Chinese community)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Myanmar Bankers Association (MBA) and a volunteer for financial literacy programs in Yangon. Committed to advancing the banking sector in Myanmar through mentorship, innovation, and community engagement. This Resume highlights my dedication as a Banker who is deeply rooted in the culture and economy of Myanmar Yangon.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Banker in Myanmar Yangon</dc:title>
  <dc:creator/>
  <cp:keywords/>
  <dcterms:created xsi:type="dcterms:W3CDTF">2026-07-23T04:14:50Z</dcterms:created>
  <dcterms:modified xsi:type="dcterms:W3CDTF">2026-07-23T04:14:50Z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