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31" w:name="X835ef0769a5f909d67e121ab7b53f5d38e58fb8"/>
    <w:p>
      <w:pPr>
        <w:pStyle w:val="Heading2"/>
      </w:pPr>
      <w:r>
        <w:t xml:space="preserve">Banker Specializing in Qatar Doha's Financial Landscape</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seasoned banker with over 12 years of experience in the financial sector, specializing in wealth management, corporate banking, and retail banking solutions. Proven expertise in navigating the dynamic financial ecosystem of Qatar Doha, with a strong focus on client-centric strategies and compliance with local regulatory frameworks. A dedicated professional passionate about delivering tailored financial services to meet the unique needs of individuals and businesses in Qatar's evolving market.</w:t>
      </w:r>
    </w:p>
    <w:bookmarkEnd w:id="20"/>
    <w:bookmarkStart w:id="24" w:name="professional-experience"/>
    <w:p>
      <w:pPr>
        <w:pStyle w:val="Heading3"/>
      </w:pPr>
      <w:r>
        <w:t xml:space="preserve">Professional Experience</w:t>
      </w:r>
    </w:p>
    <w:bookmarkStart w:id="21" w:name="senior-relationship-manager"/>
    <w:p>
      <w:pPr>
        <w:pStyle w:val="Heading4"/>
      </w:pPr>
      <w:r>
        <w:t xml:space="preserve">Senior Relationship Manager</w:t>
      </w:r>
    </w:p>
    <w:p>
      <w:pPr>
        <w:pStyle w:val="FirstParagraph"/>
      </w:pPr>
      <w:r>
        <w:rPr>
          <w:bCs/>
          <w:b/>
        </w:rPr>
        <w:t xml:space="preserve">Qatar National Bank (QNBA)</w:t>
      </w:r>
      <w:r>
        <w:t xml:space="preserve"> </w:t>
      </w:r>
      <w:r>
        <w:t xml:space="preserve">| Doha, Qatar</w:t>
      </w:r>
      <w:r>
        <w:br/>
      </w:r>
      <w:r>
        <w:rPr>
          <w:iCs/>
          <w:i/>
        </w:rPr>
        <w:t xml:space="preserve">January 2018 – Present</w:t>
      </w:r>
    </w:p>
    <w:p>
      <w:pPr>
        <w:numPr>
          <w:ilvl w:val="0"/>
          <w:numId w:val="1001"/>
        </w:numPr>
        <w:pStyle w:val="Compact"/>
      </w:pPr>
      <w:r>
        <w:t xml:space="preserve">Managed a high-net-worth client portfolio of over 200 clients, providing personalized banking solutions including investment products, credit facilities, and wealth planning.</w:t>
      </w:r>
    </w:p>
    <w:p>
      <w:pPr>
        <w:numPr>
          <w:ilvl w:val="0"/>
          <w:numId w:val="1001"/>
        </w:numPr>
        <w:pStyle w:val="Compact"/>
      </w:pPr>
      <w:r>
        <w:t xml:space="preserve">Collaborated with cross-functional teams to develop and implement strategic initiatives aligned with Qatar Doha’s vision for economic diversification and financial innovation.</w:t>
      </w:r>
    </w:p>
    <w:p>
      <w:pPr>
        <w:numPr>
          <w:ilvl w:val="0"/>
          <w:numId w:val="1001"/>
        </w:numPr>
        <w:pStyle w:val="Compact"/>
      </w:pPr>
      <w:r>
        <w:t xml:space="preserve">Conducted in-depth market research to identify trends in the Qatari banking sector, ensuring competitive edge through tailored client offerings.</w:t>
      </w:r>
    </w:p>
    <w:p>
      <w:pPr>
        <w:numPr>
          <w:ilvl w:val="0"/>
          <w:numId w:val="1001"/>
        </w:numPr>
        <w:pStyle w:val="Compact"/>
      </w:pPr>
      <w:r>
        <w:t xml:space="preserve">Played a key role in expanding the bank’s digital transformation efforts, enhancing customer experience through mobile banking and online platforms adapted for Doha’s tech-savvy population.</w:t>
      </w:r>
    </w:p>
    <w:bookmarkEnd w:id="21"/>
    <w:bookmarkStart w:id="22" w:name="assistant-manager-corporate-banking"/>
    <w:p>
      <w:pPr>
        <w:pStyle w:val="Heading4"/>
      </w:pPr>
      <w:r>
        <w:t xml:space="preserve">Assistant Manager – Corporate Banking</w:t>
      </w:r>
    </w:p>
    <w:p>
      <w:pPr>
        <w:pStyle w:val="FirstParagraph"/>
      </w:pPr>
      <w:r>
        <w:rPr>
          <w:bCs/>
          <w:b/>
        </w:rPr>
        <w:t xml:space="preserve">Barwa Bank</w:t>
      </w:r>
      <w:r>
        <w:t xml:space="preserve"> </w:t>
      </w:r>
      <w:r>
        <w:t xml:space="preserve">| Doha, Qatar</w:t>
      </w:r>
      <w:r>
        <w:br/>
      </w:r>
      <w:r>
        <w:rPr>
          <w:iCs/>
          <w:i/>
        </w:rPr>
        <w:t xml:space="preserve">June 2012 – December 2017</w:t>
      </w:r>
    </w:p>
    <w:p>
      <w:pPr>
        <w:numPr>
          <w:ilvl w:val="0"/>
          <w:numId w:val="1002"/>
        </w:numPr>
        <w:pStyle w:val="Compact"/>
      </w:pPr>
      <w:r>
        <w:t xml:space="preserve">Served as a primary liaison between the bank and corporate clients, offering customized financial services such as trade finance, project financing, and treasury solutions.</w:t>
      </w:r>
    </w:p>
    <w:p>
      <w:pPr>
        <w:numPr>
          <w:ilvl w:val="0"/>
          <w:numId w:val="1002"/>
        </w:numPr>
        <w:pStyle w:val="Compact"/>
      </w:pPr>
      <w:r>
        <w:t xml:space="preserve">Supported the development of strategic partnerships with local Qatari businesses, contributing to a 25% increase in corporate client acquisition during my tenure.</w:t>
      </w:r>
    </w:p>
    <w:p>
      <w:pPr>
        <w:numPr>
          <w:ilvl w:val="0"/>
          <w:numId w:val="1002"/>
        </w:numPr>
        <w:pStyle w:val="Compact"/>
      </w:pPr>
      <w:r>
        <w:t xml:space="preserve">Ensured adherence to Qatar Central Bank regulations and internal compliance protocols while maintaining strong client relationships in Doha’s competitive market.</w:t>
      </w:r>
    </w:p>
    <w:p>
      <w:pPr>
        <w:numPr>
          <w:ilvl w:val="0"/>
          <w:numId w:val="1002"/>
        </w:numPr>
        <w:pStyle w:val="Compact"/>
      </w:pPr>
      <w:r>
        <w:t xml:space="preserve">Trained junior staff on best practices for client engagement and risk management, fostering a culture of excellence within the team.</w:t>
      </w:r>
    </w:p>
    <w:bookmarkEnd w:id="22"/>
    <w:bookmarkStart w:id="23" w:name="banking-officer"/>
    <w:p>
      <w:pPr>
        <w:pStyle w:val="Heading4"/>
      </w:pPr>
      <w:r>
        <w:t xml:space="preserve">Banking Officer</w:t>
      </w:r>
    </w:p>
    <w:p>
      <w:pPr>
        <w:pStyle w:val="FirstParagraph"/>
      </w:pPr>
      <w:r>
        <w:rPr>
          <w:bCs/>
          <w:b/>
        </w:rPr>
        <w:t xml:space="preserve">Al Rajhi Bank (Qatar Branch)</w:t>
      </w:r>
      <w:r>
        <w:t xml:space="preserve"> </w:t>
      </w:r>
      <w:r>
        <w:t xml:space="preserve">| Doha, Qatar</w:t>
      </w:r>
      <w:r>
        <w:br/>
      </w:r>
      <w:r>
        <w:rPr>
          <w:iCs/>
          <w:i/>
        </w:rPr>
        <w:t xml:space="preserve">September 2008 – May 2012</w:t>
      </w:r>
    </w:p>
    <w:p>
      <w:pPr>
        <w:numPr>
          <w:ilvl w:val="0"/>
          <w:numId w:val="1003"/>
        </w:numPr>
        <w:pStyle w:val="Compact"/>
      </w:pPr>
      <w:r>
        <w:t xml:space="preserve">Provided retail banking services to over 500 clients, including account management, loan processing, and investment advisory.</w:t>
      </w:r>
    </w:p>
    <w:p>
      <w:pPr>
        <w:numPr>
          <w:ilvl w:val="0"/>
          <w:numId w:val="1003"/>
        </w:numPr>
        <w:pStyle w:val="Compact"/>
      </w:pPr>
      <w:r>
        <w:t xml:space="preserve">Contributed to the successful launch of the bank’s first mobile banking app in Doha, enhancing accessibility for customers in both urban and suburban areas.</w:t>
      </w:r>
    </w:p>
    <w:p>
      <w:pPr>
        <w:numPr>
          <w:ilvl w:val="0"/>
          <w:numId w:val="1003"/>
        </w:numPr>
        <w:pStyle w:val="Compact"/>
      </w:pPr>
      <w:r>
        <w:t xml:space="preserve">Participated in community outreach programs to promote financial literacy among Qatar Doha residents, aligning with the bank’s commitment to social responsibility.</w:t>
      </w:r>
    </w:p>
    <w:p>
      <w:pPr>
        <w:numPr>
          <w:ilvl w:val="0"/>
          <w:numId w:val="1003"/>
        </w:numPr>
        <w:pStyle w:val="Compact"/>
      </w:pPr>
      <w:r>
        <w:t xml:space="preserve">Maintained a 95% customer satisfaction rating through consistent delivery of efficient and personalized service.</w:t>
      </w:r>
    </w:p>
    <w:bookmarkEnd w:id="23"/>
    <w:bookmarkEnd w:id="24"/>
    <w:bookmarkStart w:id="25" w:name="education"/>
    <w:p>
      <w:pPr>
        <w:pStyle w:val="Heading3"/>
      </w:pPr>
      <w:r>
        <w:t xml:space="preserve">Education</w:t>
      </w:r>
    </w:p>
    <w:p>
      <w:pPr>
        <w:pStyle w:val="FirstParagraph"/>
      </w:pPr>
      <w:r>
        <w:rPr>
          <w:bCs/>
          <w:b/>
        </w:rPr>
        <w:t xml:space="preserve">Master of Business Administration (MBA)</w:t>
      </w:r>
      <w:r>
        <w:t xml:space="preserve"> </w:t>
      </w:r>
      <w:r>
        <w:t xml:space="preserve">| Qatar University, Doha</w:t>
      </w:r>
      <w:r>
        <w:br/>
      </w:r>
      <w:r>
        <w:rPr>
          <w:iCs/>
          <w:i/>
        </w:rPr>
        <w:t xml:space="preserve">Graduated: June 2011</w:t>
      </w:r>
    </w:p>
    <w:p>
      <w:pPr>
        <w:pStyle w:val="BodyText"/>
      </w:pPr>
      <w:r>
        <w:rPr>
          <w:bCs/>
          <w:b/>
        </w:rPr>
        <w:t xml:space="preserve">Bachelor of Science in Economics</w:t>
      </w:r>
      <w:r>
        <w:t xml:space="preserve"> </w:t>
      </w:r>
      <w:r>
        <w:t xml:space="preserve">| University of London, UK</w:t>
      </w:r>
      <w:r>
        <w:br/>
      </w:r>
      <w:r>
        <w:rPr>
          <w:iCs/>
          <w:i/>
        </w:rPr>
        <w:t xml:space="preserve">Graduated: July 2005</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Financial Planner (CFP) – Certified by the Certified Financial Planner Board of Standards, USA (2019)</w:t>
      </w:r>
    </w:p>
    <w:p>
      <w:pPr>
        <w:numPr>
          <w:ilvl w:val="0"/>
          <w:numId w:val="1004"/>
        </w:numPr>
        <w:pStyle w:val="Compact"/>
      </w:pPr>
      <w:r>
        <w:t xml:space="preserve">Chartered Wealth Manager (CWM) – Global Academy of Finance and Management, UAE (2017)</w:t>
      </w:r>
    </w:p>
    <w:p>
      <w:pPr>
        <w:numPr>
          <w:ilvl w:val="0"/>
          <w:numId w:val="1004"/>
        </w:numPr>
        <w:pStyle w:val="Compact"/>
      </w:pPr>
      <w:r>
        <w:t xml:space="preserve">Qatar Central Bank Compliance Certification – 2015</w:t>
      </w:r>
    </w:p>
    <w:bookmarkEnd w:id="26"/>
    <w:bookmarkStart w:id="27" w:name="skills"/>
    <w:p>
      <w:pPr>
        <w:pStyle w:val="Heading3"/>
      </w:pPr>
      <w:r>
        <w:t xml:space="preserve">Skills</w:t>
      </w:r>
    </w:p>
    <w:p>
      <w:pPr>
        <w:numPr>
          <w:ilvl w:val="0"/>
          <w:numId w:val="1005"/>
        </w:numPr>
        <w:pStyle w:val="Compact"/>
      </w:pPr>
      <w:r>
        <w:t xml:space="preserve">Client Relationship Management (CRM) with focus on Qatar Doha’s cultural and economic nuances.</w:t>
      </w:r>
    </w:p>
    <w:p>
      <w:pPr>
        <w:numPr>
          <w:ilvl w:val="0"/>
          <w:numId w:val="1005"/>
        </w:numPr>
        <w:pStyle w:val="Compact"/>
      </w:pPr>
      <w:r>
        <w:t xml:space="preserve">Expertise in financial planning, risk assessment, and portfolio management tailored to Qatari market demands.</w:t>
      </w:r>
    </w:p>
    <w:p>
      <w:pPr>
        <w:numPr>
          <w:ilvl w:val="0"/>
          <w:numId w:val="1005"/>
        </w:numPr>
        <w:pStyle w:val="Compact"/>
      </w:pPr>
      <w:r>
        <w:t xml:space="preserve">Fluency in Arabic and English; proficient in Microsoft Office Suite and banking software such as SWIFT, SAP, and Core Banking Systems.</w:t>
      </w:r>
    </w:p>
    <w:p>
      <w:pPr>
        <w:numPr>
          <w:ilvl w:val="0"/>
          <w:numId w:val="1005"/>
        </w:numPr>
        <w:pStyle w:val="Compact"/>
      </w:pPr>
      <w:r>
        <w:t xml:space="preserve">Strong analytical skills with experience in data-driven decision-making for client portfolios in Doha’s financial sector.</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client interactions)</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Qatar Banking Association (QBA) and the Financial Planning Association of Qatar (FPAC).</w:t>
      </w:r>
    </w:p>
    <w:p>
      <w:pPr>
        <w:pStyle w:val="BodyText"/>
      </w:pPr>
      <w:r>
        <w:rPr>
          <w:bCs/>
          <w:b/>
        </w:rPr>
        <w:t xml:space="preserve">Community Involvement:</w:t>
      </w:r>
      <w:r>
        <w:t xml:space="preserve"> </w:t>
      </w:r>
      <w:r>
        <w:t xml:space="preserve">Active participant in Doha’s financial literacy workshops, aiming to empower local entrepreneurs and families with essential banking knowledge.</w:t>
      </w:r>
    </w:p>
    <w:p>
      <w:pPr>
        <w:pStyle w:val="BodyText"/>
      </w:pPr>
      <w:r>
        <w:rPr>
          <w:bCs/>
          <w:b/>
        </w:rPr>
        <w:t xml:space="preserve">Technical Skills:</w:t>
      </w:r>
      <w:r>
        <w:t xml:space="preserve"> </w:t>
      </w:r>
      <w:r>
        <w:t xml:space="preserve">Proficient in using advanced Excel functions, financial modeling tools, and digital platforms for client engagement in Qatar Doha’s tech-centric environment.</w:t>
      </w:r>
    </w:p>
    <w:bookmarkEnd w:id="29"/>
    <w:bookmarkStart w:id="30" w:name="references"/>
    <w:p>
      <w:pPr>
        <w:pStyle w:val="Heading3"/>
      </w:pPr>
      <w:r>
        <w:t xml:space="preserve">References</w:t>
      </w:r>
    </w:p>
    <w:p>
      <w:pPr>
        <w:pStyle w:val="FirstParagraph"/>
      </w:pPr>
      <w:r>
        <w:t xml:space="preserve">Available upon request.</w:t>
      </w:r>
    </w:p>
    <w:p>
      <w:pPr>
        <w:pStyle w:val="BodyText"/>
      </w:pPr>
      <w:r>
        <w:t xml:space="preserve">© 2023 Ahmed Al-Maskari.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Qatar Doha</dc:title>
  <dc:creator/>
  <dc:language>en</dc:language>
  <cp:keywords/>
  <dcterms:created xsi:type="dcterms:W3CDTF">2025-12-11T13:52:34Z</dcterms:created>
  <dcterms:modified xsi:type="dcterms:W3CDTF">2025-12-11T13:52:34Z</dcterms:modified>
</cp:coreProperties>
</file>

<file path=docProps/custom.xml><?xml version="1.0" encoding="utf-8"?>
<Properties xmlns="http://schemas.openxmlformats.org/officeDocument/2006/custom-properties" xmlns:vt="http://schemas.openxmlformats.org/officeDocument/2006/docPropsVTypes"/>
</file>