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in</w:t>
      </w:r>
      <w:r>
        <w:t xml:space="preserve"> </w:t>
      </w:r>
      <w:r>
        <w:t xml:space="preserve">Saudi</w:t>
      </w:r>
      <w:r>
        <w:t xml:space="preserve"> </w:t>
      </w:r>
      <w:r>
        <w:t xml:space="preserve">Arabia</w:t>
      </w:r>
      <w:r>
        <w:t xml:space="preserve"> </w:t>
      </w:r>
      <w:r>
        <w:t xml:space="preserve">Riyadh</w:t>
      </w:r>
    </w:p>
    <w:bookmarkStart w:id="32" w:name="X2d1a0e51c659e2621cf7fa84e361826b9cdf5d0"/>
    <w:p>
      <w:pPr>
        <w:pStyle w:val="Heading1"/>
      </w:pPr>
      <w:r>
        <w:t xml:space="preserve">Resume of a Professional Banker in Saudi Arabia Riyadh</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 Email Address]</w:t>
      </w:r>
      <w:r>
        <w:br/>
      </w:r>
      <w:r>
        <w:rPr>
          <w:bCs/>
          <w:b/>
        </w:rPr>
        <w:t xml:space="preserve">Phone:</w:t>
      </w:r>
      <w:r>
        <w:t xml:space="preserve"> </w:t>
      </w:r>
      <w:r>
        <w:t xml:space="preserve">[Your Phone Number]</w:t>
      </w:r>
      <w:r>
        <w:br/>
      </w:r>
      <w:r>
        <w:rPr>
          <w:bCs/>
          <w:b/>
        </w:rPr>
        <w:t xml:space="preserve">Location:</w:t>
      </w:r>
      <w:r>
        <w:t xml:space="preserve"> </w:t>
      </w:r>
      <w:r>
        <w:t xml:space="preserve">Riyadh, Saudi Arabia</w:t>
      </w:r>
      <w:r>
        <w:br/>
      </w:r>
    </w:p>
    <w:p>
      <w:pPr>
        <w:pStyle w:val="BodyText"/>
      </w:pPr>
      <w:r>
        <w:t xml:space="preserve">Certifications: CFA, FRM, or other relevant credentials (if applicable)</w:t>
      </w:r>
    </w:p>
    <w:bookmarkStart w:id="20" w:name="professional-summary"/>
    <w:p>
      <w:pPr>
        <w:pStyle w:val="Heading2"/>
      </w:pPr>
      <w:r>
        <w:t xml:space="preserve">Professional Summary</w:t>
      </w:r>
    </w:p>
    <w:p>
      <w:pPr>
        <w:pStyle w:val="FirstParagraph"/>
      </w:pPr>
      <w:r>
        <w:t xml:space="preserve">A dedicated and results-driven Banker with over [X years] of experience in the financial sector, specializing in corporate banking, risk management, and Islamic finance. Proven expertise in delivering tailored banking solutions to clients across Saudi Arabia Riyadh. Committed to upholding the highest standards of ethical practices and customer satisfaction while navigating the dynamic landscape of Saudi Arabia's evolving financial industry. A strong advocate for innovation and compliance with local regulations, including Shariah principles, to ensure sustainable growth for both clients and financial institutions.</w:t>
      </w:r>
    </w:p>
    <w:bookmarkEnd w:id="20"/>
    <w:bookmarkStart w:id="24" w:name="professional-experience"/>
    <w:p>
      <w:pPr>
        <w:pStyle w:val="Heading2"/>
      </w:pPr>
      <w:r>
        <w:t xml:space="preserve">Professional Experience</w:t>
      </w:r>
    </w:p>
    <w:bookmarkStart w:id="21" w:name="senior-relationship-manager"/>
    <w:p>
      <w:pPr>
        <w:pStyle w:val="Heading3"/>
      </w:pPr>
      <w:r>
        <w:t xml:space="preserve">Senior Relationship Manager</w:t>
      </w:r>
    </w:p>
    <w:p>
      <w:pPr>
        <w:pStyle w:val="FirstParagraph"/>
      </w:pPr>
      <w:r>
        <w:rPr>
          <w:bCs/>
          <w:b/>
        </w:rPr>
        <w:t xml:space="preserve">Al Rajhi Bank, Riyadh, Saudi Arabia</w:t>
      </w:r>
      <w:r>
        <w:t xml:space="preserve"> </w:t>
      </w:r>
      <w:r>
        <w:t xml:space="preserve">| [Start Date] – [End Date]</w:t>
      </w:r>
    </w:p>
    <w:p>
      <w:pPr>
        <w:numPr>
          <w:ilvl w:val="0"/>
          <w:numId w:val="1001"/>
        </w:numPr>
        <w:pStyle w:val="Compact"/>
      </w:pPr>
      <w:r>
        <w:t xml:space="preserve">Spearheaded the development of customized financial solutions for high-net-worth individuals and corporate clients, contributing to a 15% increase in client retention rates.</w:t>
      </w:r>
    </w:p>
    <w:p>
      <w:pPr>
        <w:numPr>
          <w:ilvl w:val="0"/>
          <w:numId w:val="1001"/>
        </w:numPr>
        <w:pStyle w:val="Compact"/>
      </w:pPr>
      <w:r>
        <w:t xml:space="preserve">Managed a portfolio of over 200 accounts, ensuring compliance with Saudi Arabia's regulatory framework and Islamic finance principles.</w:t>
      </w:r>
    </w:p>
    <w:p>
      <w:pPr>
        <w:numPr>
          <w:ilvl w:val="0"/>
          <w:numId w:val="1001"/>
        </w:numPr>
        <w:pStyle w:val="Compact"/>
      </w:pPr>
      <w:r>
        <w:t xml:space="preserve">Collaborated with cross-functional teams to launch new banking products aligned with the goals of Vision 2030, enhancing the bank’s market position in Riyadh.</w:t>
      </w:r>
    </w:p>
    <w:p>
      <w:pPr>
        <w:numPr>
          <w:ilvl w:val="0"/>
          <w:numId w:val="1001"/>
        </w:numPr>
        <w:pStyle w:val="Compact"/>
      </w:pPr>
      <w:r>
        <w:t xml:space="preserve">Provided expert guidance on Shariah-compliant investment strategies, fostering trust and long-term partnerships with clients in Saudi Arabia.</w:t>
      </w:r>
    </w:p>
    <w:bookmarkEnd w:id="21"/>
    <w:bookmarkStart w:id="22" w:name="banking-operations-manager"/>
    <w:p>
      <w:pPr>
        <w:pStyle w:val="Heading3"/>
      </w:pPr>
      <w:r>
        <w:t xml:space="preserve">Banking Operations Manager</w:t>
      </w:r>
    </w:p>
    <w:p>
      <w:pPr>
        <w:pStyle w:val="FirstParagraph"/>
      </w:pPr>
      <w:r>
        <w:rPr>
          <w:bCs/>
          <w:b/>
        </w:rPr>
        <w:t xml:space="preserve">National Commercial Bank (NCB), Riyadh, Saudi Arabia</w:t>
      </w:r>
      <w:r>
        <w:t xml:space="preserve"> </w:t>
      </w:r>
      <w:r>
        <w:t xml:space="preserve">| [Start Date] – [End Date]</w:t>
      </w:r>
    </w:p>
    <w:p>
      <w:pPr>
        <w:numPr>
          <w:ilvl w:val="0"/>
          <w:numId w:val="1002"/>
        </w:numPr>
        <w:pStyle w:val="Compact"/>
      </w:pPr>
      <w:r>
        <w:t xml:space="preserve">Oversaw daily banking operations, including loan approvals, account management, and risk assessment, ensuring efficiency and adherence to Saudi Arabia’s financial regulations.</w:t>
      </w:r>
    </w:p>
    <w:bookmarkEnd w:id="22"/>
    <w:bookmarkStart w:id="23" w:name="junior-risk-analyst"/>
    <w:p>
      <w:pPr>
        <w:pStyle w:val="Heading3"/>
      </w:pPr>
      <w:r>
        <w:t xml:space="preserve">Junior Risk Analyst</w:t>
      </w:r>
    </w:p>
    <w:p>
      <w:pPr>
        <w:pStyle w:val="FirstParagraph"/>
      </w:pPr>
      <w:r>
        <w:rPr>
          <w:bCs/>
          <w:b/>
        </w:rPr>
        <w:t xml:space="preserve">Bank of Industry (BOI), Riyadh, Saudi Arabia</w:t>
      </w:r>
      <w:r>
        <w:t xml:space="preserve"> </w:t>
      </w:r>
      <w:r>
        <w:t xml:space="preserve">| [Start Date] – [End Date]</w:t>
      </w:r>
    </w:p>
    <w:bookmarkEnd w:id="23"/>
    <w:bookmarkEnd w:id="24"/>
    <w:bookmarkStart w:id="25" w:name="education"/>
    <w:p>
      <w:pPr>
        <w:pStyle w:val="Heading2"/>
      </w:pPr>
      <w:r>
        <w:t xml:space="preserve">Education</w:t>
      </w:r>
    </w:p>
    <w:p>
      <w:pPr>
        <w:pStyle w:val="FirstParagraph"/>
      </w:pPr>
      <w:r>
        <w:rPr>
          <w:bCs/>
          <w:b/>
        </w:rPr>
        <w:t xml:space="preserve">MBA in Finance</w:t>
      </w:r>
      <w:r>
        <w:br/>
      </w:r>
      <w:r>
        <w:t xml:space="preserve">[University Name], Riyadh, Saudi Arabia | [Graduation Year]</w:t>
      </w:r>
    </w:p>
    <w:p>
      <w:pPr>
        <w:pStyle w:val="BodyText"/>
      </w:pPr>
      <w:r>
        <w:rPr>
          <w:bCs/>
          <w:b/>
        </w:rPr>
        <w:t xml:space="preserve">Bachelor of Science in Banking and Finance</w:t>
      </w:r>
      <w:r>
        <w:br/>
      </w:r>
      <w:r>
        <w:t xml:space="preserve">[University Name], Riyadh, Saudi Arabia | [Graduation Year]</w:t>
      </w:r>
    </w:p>
    <w:bookmarkEnd w:id="25"/>
    <w:bookmarkStart w:id="26" w:name="skills"/>
    <w:p>
      <w:pPr>
        <w:pStyle w:val="Heading2"/>
      </w:pPr>
      <w:r>
        <w:t xml:space="preserve">Skills</w:t>
      </w:r>
    </w:p>
    <w:p>
      <w:pPr>
        <w:numPr>
          <w:ilvl w:val="0"/>
          <w:numId w:val="1004"/>
        </w:numPr>
        <w:pStyle w:val="Compact"/>
      </w:pPr>
      <w:r>
        <w:t xml:space="preserve">Financial Analysis and Reporting</w:t>
      </w:r>
    </w:p>
    <w:p>
      <w:pPr>
        <w:numPr>
          <w:ilvl w:val="0"/>
          <w:numId w:val="1004"/>
        </w:numPr>
        <w:pStyle w:val="Compact"/>
      </w:pPr>
      <w:r>
        <w:t xml:space="preserve">Shariah Compliance and Islamic Finance Expertise</w:t>
      </w:r>
    </w:p>
    <w:p>
      <w:pPr>
        <w:numPr>
          <w:ilvl w:val="0"/>
          <w:numId w:val="1004"/>
        </w:numPr>
        <w:pStyle w:val="Compact"/>
      </w:pPr>
      <w:r>
        <w:t xml:space="preserve">Credit Risk Assessment and Management</w:t>
      </w:r>
    </w:p>
    <w:p>
      <w:pPr>
        <w:numPr>
          <w:ilvl w:val="0"/>
          <w:numId w:val="1004"/>
        </w:numPr>
        <w:pStyle w:val="Compact"/>
      </w:pPr>
      <w:r>
        <w:t xml:space="preserve">Client Relationship Management (CRM)</w:t>
      </w:r>
    </w:p>
    <w:p>
      <w:pPr>
        <w:numPr>
          <w:ilvl w:val="0"/>
          <w:numId w:val="1004"/>
        </w:numPr>
        <w:pStyle w:val="Compact"/>
      </w:pPr>
      <w:r>
        <w:t xml:space="preserve">Budgeting and Forecasting</w:t>
      </w:r>
    </w:p>
    <w:p>
      <w:pPr>
        <w:numPr>
          <w:ilvl w:val="0"/>
          <w:numId w:val="1004"/>
        </w:numPr>
        <w:pStyle w:val="Compact"/>
      </w:pPr>
      <w:r>
        <w:t xml:space="preserve">Microsoft Excel, SAP, and Other Financial Software</w:t>
      </w:r>
    </w:p>
    <w:p>
      <w:pPr>
        <w:numPr>
          <w:ilvl w:val="0"/>
          <w:numId w:val="1004"/>
        </w:numPr>
        <w:pStyle w:val="Compact"/>
      </w:pPr>
      <w:r>
        <w:t xml:space="preserve">Arabic and English Proficiency (Fluent)</w:t>
      </w:r>
    </w:p>
    <w:bookmarkEnd w:id="26"/>
    <w:bookmarkStart w:id="27" w:name="professional-certifications"/>
    <w:p>
      <w:pPr>
        <w:pStyle w:val="Heading2"/>
      </w:pPr>
      <w:r>
        <w:t xml:space="preserve">Professional Certifications</w:t>
      </w:r>
    </w:p>
    <w:p>
      <w:pPr>
        <w:numPr>
          <w:ilvl w:val="0"/>
          <w:numId w:val="1005"/>
        </w:numPr>
        <w:pStyle w:val="Compact"/>
      </w:pPr>
      <w:r>
        <w:t xml:space="preserve">CFA (Chartered Financial Analyst) – [Year]</w:t>
      </w:r>
    </w:p>
    <w:p>
      <w:pPr>
        <w:numPr>
          <w:ilvl w:val="0"/>
          <w:numId w:val="1005"/>
        </w:numPr>
        <w:pStyle w:val="Compact"/>
      </w:pPr>
      <w:r>
        <w:t xml:space="preserve">FRM (Financial Risk Manager) – [Year]</w:t>
      </w:r>
    </w:p>
    <w:p>
      <w:pPr>
        <w:numPr>
          <w:ilvl w:val="0"/>
          <w:numId w:val="1005"/>
        </w:numPr>
        <w:pStyle w:val="Compact"/>
      </w:pPr>
      <w:r>
        <w:t xml:space="preserve">Shariah Compliance Certification – [Institution Name], Riyadh</w:t>
      </w:r>
    </w:p>
    <w:bookmarkEnd w:id="27"/>
    <w:bookmarkStart w:id="28" w:name="professional-memberships"/>
    <w:p>
      <w:pPr>
        <w:pStyle w:val="Heading2"/>
      </w:pPr>
      <w:r>
        <w:t xml:space="preserve">Professional Memberships</w:t>
      </w:r>
    </w:p>
    <w:p>
      <w:pPr>
        <w:numPr>
          <w:ilvl w:val="0"/>
          <w:numId w:val="1006"/>
        </w:numPr>
        <w:pStyle w:val="Compact"/>
      </w:pPr>
      <w:r>
        <w:t xml:space="preserve">Member, Saudi Banking Association (SBA)</w:t>
      </w:r>
    </w:p>
    <w:p>
      <w:pPr>
        <w:numPr>
          <w:ilvl w:val="0"/>
          <w:numId w:val="1006"/>
        </w:numPr>
        <w:pStyle w:val="Compact"/>
      </w:pPr>
      <w:r>
        <w:t xml:space="preserve">Member, Financial Analysts Society of Saudi Arabia</w:t>
      </w:r>
    </w:p>
    <w:p>
      <w:pPr>
        <w:numPr>
          <w:ilvl w:val="0"/>
          <w:numId w:val="1006"/>
        </w:numPr>
        <w:pStyle w:val="Compact"/>
      </w:pPr>
      <w:r>
        <w:t xml:space="preserve">Volunteer, Riyadh Chamber of Commerce and Industry</w:t>
      </w:r>
    </w:p>
    <w:bookmarkEnd w:id="28"/>
    <w:bookmarkStart w:id="29"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 – [Level])</w:t>
      </w:r>
    </w:p>
    <w:bookmarkEnd w:id="29"/>
    <w:bookmarkStart w:id="30" w:name="additional-information"/>
    <w:p>
      <w:pPr>
        <w:pStyle w:val="Heading2"/>
      </w:pPr>
      <w:r>
        <w:t xml:space="preserve">Additional Information</w:t>
      </w:r>
    </w:p>
    <w:p>
      <w:pPr>
        <w:pStyle w:val="FirstParagraph"/>
      </w:pPr>
      <w:r>
        <w:t xml:space="preserve">As a Banker in Saudi Arabia Riyadh, I am deeply committed to contributing to the Kingdom’s economic transformation through Vision 2030. My work emphasizes innovation, customer-centric solutions, and adherence to Islamic principles. I actively engage with the local community and financial institutions to promote sustainable growth and financial inclusion in Riyadh.</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 [Year] [Your Name].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in Saudi Arabia Riyadh</dc:title>
  <dc:creator/>
  <dc:language>en</dc:language>
  <cp:keywords/>
  <dcterms:created xsi:type="dcterms:W3CDTF">2025-12-10T15:46:49Z</dcterms:created>
  <dcterms:modified xsi:type="dcterms:W3CDTF">2025-12-10T15:46:49Z</dcterms:modified>
</cp:coreProperties>
</file>

<file path=docProps/custom.xml><?xml version="1.0" encoding="utf-8"?>
<Properties xmlns="http://schemas.openxmlformats.org/officeDocument/2006/custom-properties" xmlns:vt="http://schemas.openxmlformats.org/officeDocument/2006/docPropsVTypes"/>
</file>