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4da52be3ae4fad78a8804e860dc8e4dec479f3e"/>
    <w:p>
      <w:pPr>
        <w:pStyle w:val="Heading1"/>
      </w:pPr>
      <w:r>
        <w:t xml:space="preserve">Resume: Professional Banker in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+27 11 123 4567</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Banker with over [X years] of expertise in the financial services sector, specializing in client relationship management, wealth creation strategies, and institutional banking solutions. Proven track record of delivering exceptional results in a dynamic environment within South Africa Johannesburg. Committed to upholding the highest standards of integrity, compliance, and customer satisfaction while navigating the unique challenges and opportunities of the South African banking landscape.</w:t>
      </w:r>
    </w:p>
    <w:bookmarkEnd w:id="21"/>
    <w:bookmarkStart w:id="25" w:name="professional-experience"/>
    <w:p>
      <w:pPr>
        <w:pStyle w:val="Heading2"/>
      </w:pPr>
      <w:r>
        <w:t xml:space="preserve">Professional Experience</w:t>
      </w:r>
    </w:p>
    <w:bookmarkStart w:id="22" w:name="X304dba6bfbf980f94a8476cc4fca0476e496c73"/>
    <w:p>
      <w:pPr>
        <w:pStyle w:val="Heading3"/>
      </w:pPr>
      <w:r>
        <w:t xml:space="preserve">Senior Banker | Standard Bank of South Africa</w:t>
      </w:r>
    </w:p>
    <w:p>
      <w:pPr>
        <w:pStyle w:val="FirstParagraph"/>
      </w:pPr>
      <w:r>
        <w:rPr>
          <w:iCs/>
          <w:i/>
        </w:rPr>
        <w:t xml:space="preserve">Johannesburg, South Africa | [Start Date] – [End Date]</w:t>
      </w:r>
    </w:p>
    <w:p>
      <w:pPr>
        <w:numPr>
          <w:ilvl w:val="0"/>
          <w:numId w:val="1001"/>
        </w:numPr>
        <w:pStyle w:val="Compact"/>
      </w:pPr>
      <w:r>
        <w:t xml:space="preserve">Managed a portfolio of high-net-worth individuals and corporate clients, providing tailored financial solutions including investment products, loans, and wealth management services.</w:t>
      </w:r>
    </w:p>
    <w:p>
      <w:pPr>
        <w:numPr>
          <w:ilvl w:val="0"/>
          <w:numId w:val="1001"/>
        </w:numPr>
        <w:pStyle w:val="Compact"/>
      </w:pPr>
      <w:r>
        <w:t xml:space="preserve">Collaborated with cross-functional teams to ensure compliance with South African regulatory frameworks such as the National Credit Act (NCA) and Financial Sector Regulation Act (FSRA).</w:t>
      </w:r>
    </w:p>
    <w:p>
      <w:pPr>
        <w:numPr>
          <w:ilvl w:val="0"/>
          <w:numId w:val="1001"/>
        </w:numPr>
        <w:pStyle w:val="Compact"/>
      </w:pPr>
      <w:r>
        <w:t xml:space="preserve">Spearheaded client acquisition initiatives in Johannesburg, resulting in a 15% increase in new account openings within the first year.</w:t>
      </w:r>
    </w:p>
    <w:p>
      <w:pPr>
        <w:numPr>
          <w:ilvl w:val="0"/>
          <w:numId w:val="1001"/>
        </w:numPr>
        <w:pStyle w:val="Compact"/>
      </w:pPr>
      <w:r>
        <w:t xml:space="preserve">Conducted financial literacy workshops for underserved communities in South Africa Johannesburg, promoting inclusive banking practices.</w:t>
      </w:r>
    </w:p>
    <w:bookmarkEnd w:id="22"/>
    <w:bookmarkStart w:id="23" w:name="relationship-manager-absa-bank"/>
    <w:p>
      <w:pPr>
        <w:pStyle w:val="Heading3"/>
      </w:pPr>
      <w:r>
        <w:t xml:space="preserve">Relationship Manager | Absa Bank</w:t>
      </w:r>
    </w:p>
    <w:p>
      <w:pPr>
        <w:pStyle w:val="FirstParagraph"/>
      </w:pPr>
      <w:r>
        <w:rPr>
          <w:iCs/>
          <w:i/>
        </w:rPr>
        <w:t xml:space="preserve">Johannesburg, South Africa | [Start Date] – [End Date]</w:t>
      </w:r>
    </w:p>
    <w:p>
      <w:pPr>
        <w:numPr>
          <w:ilvl w:val="0"/>
          <w:numId w:val="1002"/>
        </w:numPr>
        <w:pStyle w:val="Compact"/>
      </w:pPr>
      <w:r>
        <w:t xml:space="preserve">Provided expert guidance to clients on mortgage, personal loans, and business financing options, leveraging in-depth knowledge of the South African financial ecosystem.</w:t>
      </w:r>
    </w:p>
    <w:p>
      <w:pPr>
        <w:numPr>
          <w:ilvl w:val="0"/>
          <w:numId w:val="1002"/>
        </w:numPr>
        <w:pStyle w:val="Compact"/>
      </w:pPr>
      <w:r>
        <w:t xml:space="preserve">Developed and executed strategic plans to enhance customer retention rates by 20% through personalized service and proactive communication.</w:t>
      </w:r>
    </w:p>
    <w:p>
      <w:pPr>
        <w:numPr>
          <w:ilvl w:val="0"/>
          <w:numId w:val="1002"/>
        </w:numPr>
        <w:pStyle w:val="Compact"/>
      </w:pPr>
      <w:r>
        <w:t xml:space="preserve">Partnered with local SMEs in Johannesburg to design customized banking solutions, supporting economic growth in the region.</w:t>
      </w:r>
    </w:p>
    <w:p>
      <w:pPr>
        <w:numPr>
          <w:ilvl w:val="0"/>
          <w:numId w:val="1002"/>
        </w:numPr>
        <w:pStyle w:val="Compact"/>
      </w:pPr>
      <w:r>
        <w:t xml:space="preserve">Monitored market trends and competitor activities in South Africa Johannesburg to identify opportunities for product innovation and client acquisition.</w:t>
      </w:r>
    </w:p>
    <w:bookmarkEnd w:id="23"/>
    <w:bookmarkStart w:id="24" w:name="assistant-banker-first-national-bank-fnb"/>
    <w:p>
      <w:pPr>
        <w:pStyle w:val="Heading3"/>
      </w:pPr>
      <w:r>
        <w:t xml:space="preserve">Assistant Banker | First National Bank (FNB)</w:t>
      </w:r>
    </w:p>
    <w:p>
      <w:pPr>
        <w:pStyle w:val="FirstParagraph"/>
      </w:pPr>
      <w:r>
        <w:rPr>
          <w:iCs/>
          <w:i/>
        </w:rPr>
        <w:t xml:space="preserve">Johannesburg, South Africa | [Start Date] – [End Date]</w:t>
      </w:r>
    </w:p>
    <w:p>
      <w:pPr>
        <w:numPr>
          <w:ilvl w:val="0"/>
          <w:numId w:val="1003"/>
        </w:numPr>
        <w:pStyle w:val="Compact"/>
      </w:pPr>
      <w:r>
        <w:t xml:space="preserve">Assisted in the onboarding of new clients, ensuring seamless integration into FNB’s digital banking platforms and traditional services.</w:t>
      </w:r>
    </w:p>
    <w:p>
      <w:pPr>
        <w:numPr>
          <w:ilvl w:val="0"/>
          <w:numId w:val="1003"/>
        </w:numPr>
        <w:pStyle w:val="Compact"/>
      </w:pPr>
      <w:r>
        <w:t xml:space="preserve">Supported the implementation of South African banking regulations, including anti-money laundering (AML) protocols and KYC procedures.</w:t>
      </w:r>
    </w:p>
    <w:p>
      <w:pPr>
        <w:numPr>
          <w:ilvl w:val="0"/>
          <w:numId w:val="1003"/>
        </w:numPr>
        <w:pStyle w:val="Compact"/>
      </w:pPr>
      <w:r>
        <w:t xml:space="preserve">Contributed to the development of training materials for junior bankers in Johannesburg, focusing on client service excellence and product knowledge.</w:t>
      </w:r>
    </w:p>
    <w:p>
      <w:pPr>
        <w:numPr>
          <w:ilvl w:val="0"/>
          <w:numId w:val="1003"/>
        </w:numPr>
        <w:pStyle w:val="Compact"/>
      </w:pPr>
      <w:r>
        <w:t xml:space="preserve">Collaborated with local communities to promote financial inclusion initiatives aligned with the South African government’s economic goals.</w:t>
      </w:r>
    </w:p>
    <w:bookmarkEnd w:id="24"/>
    <w:bookmarkEnd w:id="25"/>
    <w:bookmarkStart w:id="26" w:name="education"/>
    <w:p>
      <w:pPr>
        <w:pStyle w:val="Heading2"/>
      </w:pPr>
      <w:r>
        <w:t xml:space="preserve">Education</w:t>
      </w:r>
    </w:p>
    <w:p>
      <w:pPr>
        <w:pStyle w:val="FirstParagraph"/>
      </w:pPr>
      <w:r>
        <w:rPr>
          <w:bCs/>
          <w:b/>
        </w:rPr>
        <w:t xml:space="preserve">Bachelor of Commerce (BCom) in Finance</w:t>
      </w:r>
    </w:p>
    <w:p>
      <w:pPr>
        <w:pStyle w:val="BodyText"/>
      </w:pPr>
      <w:r>
        <w:t xml:space="preserve">University of the Witwatersrand, Johannesburg, South Africa | [Graduation Year]</w:t>
      </w:r>
    </w:p>
    <w:p>
      <w:pPr>
        <w:numPr>
          <w:ilvl w:val="0"/>
          <w:numId w:val="1004"/>
        </w:numPr>
        <w:pStyle w:val="Compact"/>
      </w:pPr>
      <w:r>
        <w:t xml:space="preserve">Relevant coursework: Corporate Finance, Banking Law, Investment Management.</w:t>
      </w:r>
    </w:p>
    <w:p>
      <w:pPr>
        <w:numPr>
          <w:ilvl w:val="0"/>
          <w:numId w:val="1004"/>
        </w:numPr>
        <w:pStyle w:val="Compact"/>
      </w:pPr>
      <w:r>
        <w:t xml:space="preserve">Recipient of the Dean’s List Award for academic excellence in 20[Year].</w:t>
      </w:r>
    </w:p>
    <w:p>
      <w:pPr>
        <w:pStyle w:val="FirstParagraph"/>
      </w:pPr>
      <w:r>
        <w:rPr>
          <w:bCs/>
          <w:b/>
        </w:rPr>
        <w:t xml:space="preserve">Certification in Financial Planning (CFP)</w:t>
      </w:r>
    </w:p>
    <w:p>
      <w:pPr>
        <w:pStyle w:val="BodyText"/>
      </w:pPr>
      <w:r>
        <w:t xml:space="preserve">South African Institute of Financial Studies (SAIFS) | [Year]</w:t>
      </w:r>
    </w:p>
    <w:bookmarkEnd w:id="26"/>
    <w:bookmarkStart w:id="27" w:name="skills"/>
    <w:p>
      <w:pPr>
        <w:pStyle w:val="Heading2"/>
      </w:pPr>
      <w:r>
        <w:t xml:space="preserve">Skills</w:t>
      </w:r>
    </w:p>
    <w:p>
      <w:pPr>
        <w:numPr>
          <w:ilvl w:val="0"/>
          <w:numId w:val="1005"/>
        </w:numPr>
        <w:pStyle w:val="Compact"/>
      </w:pPr>
      <w:r>
        <w:rPr>
          <w:bCs/>
          <w:b/>
        </w:rPr>
        <w:t xml:space="preserve">Client Relationship Management:</w:t>
      </w:r>
      <w:r>
        <w:t xml:space="preserve"> </w:t>
      </w:r>
      <w:r>
        <w:t xml:space="preserve">Expertise in building long-term relationships with clients in South Africa Johannesburg.</w:t>
      </w:r>
    </w:p>
    <w:p>
      <w:pPr>
        <w:numPr>
          <w:ilvl w:val="0"/>
          <w:numId w:val="1005"/>
        </w:numPr>
        <w:pStyle w:val="Compact"/>
      </w:pPr>
      <w:r>
        <w:rPr>
          <w:bCs/>
          <w:b/>
        </w:rPr>
        <w:t xml:space="preserve">Financial Analysis:</w:t>
      </w:r>
      <w:r>
        <w:t xml:space="preserve"> </w:t>
      </w:r>
      <w:r>
        <w:t xml:space="preserve">Proficient in evaluating financial data and providing actionable insights for clients.</w:t>
      </w:r>
    </w:p>
    <w:p>
      <w:pPr>
        <w:numPr>
          <w:ilvl w:val="0"/>
          <w:numId w:val="1005"/>
        </w:numPr>
        <w:pStyle w:val="Compact"/>
      </w:pPr>
      <w:r>
        <w:rPr>
          <w:bCs/>
          <w:b/>
        </w:rPr>
        <w:t xml:space="preserve">Digital Banking Solutions:</w:t>
      </w:r>
      <w:r>
        <w:t xml:space="preserve"> </w:t>
      </w:r>
      <w:r>
        <w:t xml:space="preserve">Familiarity with FNB, Standard Bank, and Absa platforms, including mobile banking and online services.</w:t>
      </w:r>
    </w:p>
    <w:p>
      <w:pPr>
        <w:numPr>
          <w:ilvl w:val="0"/>
          <w:numId w:val="1005"/>
        </w:numPr>
        <w:pStyle w:val="Compact"/>
      </w:pPr>
      <w:r>
        <w:rPr>
          <w:bCs/>
          <w:b/>
        </w:rPr>
        <w:t xml:space="preserve">Languages:</w:t>
      </w:r>
      <w:r>
        <w:t xml:space="preserve"> </w:t>
      </w:r>
      <w:r>
        <w:t xml:space="preserve">Fluent in English and Afrikaans; basic understanding of Zulu and Xhosa.</w:t>
      </w:r>
    </w:p>
    <w:p>
      <w:pPr>
        <w:numPr>
          <w:ilvl w:val="0"/>
          <w:numId w:val="1005"/>
        </w:numPr>
        <w:pStyle w:val="Compact"/>
      </w:pPr>
      <w:r>
        <w:rPr>
          <w:bCs/>
          <w:b/>
        </w:rPr>
        <w:t xml:space="preserve">Regulatory Compliance:</w:t>
      </w:r>
      <w:r>
        <w:t xml:space="preserve"> </w:t>
      </w:r>
      <w:r>
        <w:t xml:space="preserve">In-depth knowledge of South African financial regulations, including the National Credit Act and Financial Sector Regulation Act.</w:t>
      </w:r>
    </w:p>
    <w:bookmarkEnd w:id="27"/>
    <w:bookmarkStart w:id="28" w:name="certifications"/>
    <w:p>
      <w:pPr>
        <w:pStyle w:val="Heading2"/>
      </w:pPr>
      <w:r>
        <w:t xml:space="preserve">Certifications</w:t>
      </w:r>
    </w:p>
    <w:p>
      <w:pPr>
        <w:numPr>
          <w:ilvl w:val="0"/>
          <w:numId w:val="1006"/>
        </w:numPr>
        <w:pStyle w:val="Compact"/>
      </w:pPr>
      <w:r>
        <w:t xml:space="preserve">Certified Financial Planner (CFP) – SAIFS | [Year]</w:t>
      </w:r>
    </w:p>
    <w:p>
      <w:pPr>
        <w:numPr>
          <w:ilvl w:val="0"/>
          <w:numId w:val="1006"/>
        </w:numPr>
        <w:pStyle w:val="Compact"/>
      </w:pPr>
      <w:r>
        <w:t xml:space="preserve">Chartered Banker (CB) – Chartered Institute of Banking in South Africa | [Year]</w:t>
      </w:r>
    </w:p>
    <w:p>
      <w:pPr>
        <w:numPr>
          <w:ilvl w:val="0"/>
          <w:numId w:val="1006"/>
        </w:numPr>
        <w:pStyle w:val="Compact"/>
      </w:pPr>
      <w:r>
        <w:t xml:space="preserve">Anti-Money Laundering (AML) Certification – South African Reserve Bank | [Year]</w:t>
      </w:r>
    </w:p>
    <w:bookmarkEnd w:id="28"/>
    <w:bookmarkStart w:id="32" w:name="additional-sections"/>
    <w:p>
      <w:pPr>
        <w:pStyle w:val="Heading2"/>
      </w:pPr>
      <w:r>
        <w:t xml:space="preserve">Additional Sections</w:t>
      </w:r>
    </w:p>
    <w:bookmarkStart w:id="29" w:name="professional-affiliations"/>
    <w:p>
      <w:pPr>
        <w:pStyle w:val="Heading3"/>
      </w:pPr>
      <w:r>
        <w:t xml:space="preserve">Professional Affiliations</w:t>
      </w:r>
    </w:p>
    <w:p>
      <w:pPr>
        <w:numPr>
          <w:ilvl w:val="0"/>
          <w:numId w:val="1007"/>
        </w:numPr>
        <w:pStyle w:val="Compact"/>
      </w:pPr>
      <w:r>
        <w:t xml:space="preserve">Member of the Chartered Institute of Banking in South Africa (CIBSA)</w:t>
      </w:r>
    </w:p>
    <w:p>
      <w:pPr>
        <w:numPr>
          <w:ilvl w:val="0"/>
          <w:numId w:val="1007"/>
        </w:numPr>
        <w:pStyle w:val="Compact"/>
      </w:pPr>
      <w:r>
        <w:t xml:space="preserve">Active participant in the Johannesburg Banking Association (JBA) networking events.</w:t>
      </w:r>
    </w:p>
    <w:bookmarkEnd w:id="29"/>
    <w:bookmarkStart w:id="30" w:name="achievements"/>
    <w:p>
      <w:pPr>
        <w:pStyle w:val="Heading3"/>
      </w:pPr>
      <w:r>
        <w:t xml:space="preserve">Achievements</w:t>
      </w:r>
    </w:p>
    <w:p>
      <w:pPr>
        <w:numPr>
          <w:ilvl w:val="0"/>
          <w:numId w:val="1008"/>
        </w:numPr>
        <w:pStyle w:val="Compact"/>
      </w:pPr>
      <w:r>
        <w:t xml:space="preserve">Awarded "Top Performer" at Standard Bank for exceeding quarterly targets in 2021.</w:t>
      </w:r>
    </w:p>
    <w:p>
      <w:pPr>
        <w:numPr>
          <w:ilvl w:val="0"/>
          <w:numId w:val="1008"/>
        </w:numPr>
        <w:pStyle w:val="Compact"/>
      </w:pPr>
      <w:r>
        <w:t xml:space="preserve">Recognized by Absa for exceptional customer service in Johannesburg, as voted by clients.</w:t>
      </w:r>
    </w:p>
    <w:bookmarkEnd w:id="30"/>
    <w:bookmarkStart w:id="31" w:name="community-involvement"/>
    <w:p>
      <w:pPr>
        <w:pStyle w:val="Heading3"/>
      </w:pPr>
      <w:r>
        <w:t xml:space="preserve">Community Involvement</w:t>
      </w:r>
    </w:p>
    <w:p>
      <w:pPr>
        <w:numPr>
          <w:ilvl w:val="0"/>
          <w:numId w:val="1009"/>
        </w:numPr>
        <w:pStyle w:val="Compact"/>
      </w:pPr>
      <w:r>
        <w:t xml:space="preserve">Volunteer mentor at the Johannesburg Youth Financial Literacy Program (JYFLP).</w:t>
      </w:r>
    </w:p>
    <w:p>
      <w:pPr>
        <w:numPr>
          <w:ilvl w:val="0"/>
          <w:numId w:val="1009"/>
        </w:numPr>
        <w:pStyle w:val="Compact"/>
      </w:pPr>
      <w:r>
        <w:t xml:space="preserve">Participated in FNB’s “Banking on Education” initiative, supporting underprivileged students in South Africa.</w:t>
      </w:r>
    </w:p>
    <w:bookmarkEnd w:id="31"/>
    <w:bookmarkEnd w:id="32"/>
    <w:p>
      <w:pPr>
        <w:pStyle w:val="FirstParagraph"/>
      </w:pPr>
      <w:r>
        <w:t xml:space="preserve">This resume is tailored for a Banker seeking opportunities in South Africa Johannesburg. It highlights expertise, compliance with local regulations, and a commitment to excellence in the financial services sector.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Banker in South Africa Johannesburg</dc:title>
  <dc:creator/>
  <dc:language>en</dc:language>
  <cp:keywords/>
  <dcterms:created xsi:type="dcterms:W3CDTF">2026-07-25T06:23:45Z</dcterms:created>
  <dcterms:modified xsi:type="dcterms:W3CDTF">2026-07-25T06:23:45Z</dcterms:modified>
</cp:coreProperties>
</file>

<file path=docProps/custom.xml><?xml version="1.0" encoding="utf-8"?>
<Properties xmlns="http://schemas.openxmlformats.org/officeDocument/2006/custom-properties" xmlns:vt="http://schemas.openxmlformats.org/officeDocument/2006/docPropsVTypes"/>
</file>