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Banker</w:t>
      </w:r>
      <w:r>
        <w:t xml:space="preserve"> </w:t>
      </w:r>
      <w:r>
        <w:t xml:space="preserve">Resume</w:t>
      </w:r>
      <w:r>
        <w:t xml:space="preserve"> </w:t>
      </w:r>
      <w:r>
        <w:t xml:space="preserve">-</w:t>
      </w:r>
      <w:r>
        <w:t xml:space="preserve"> </w:t>
      </w:r>
      <w:r>
        <w:t xml:space="preserve">Spain</w:t>
      </w:r>
      <w:r>
        <w:t xml:space="preserve"> </w:t>
      </w:r>
      <w:r>
        <w:t xml:space="preserve">Valencia</w:t>
      </w:r>
    </w:p>
    <w:bookmarkStart w:id="20" w:name="maria-garcía-lópez"/>
    <w:p>
      <w:pPr>
        <w:pStyle w:val="Heading1"/>
      </w:pPr>
      <w:r>
        <w:t xml:space="preserve">Maria García López</w:t>
      </w:r>
    </w:p>
    <w:p>
      <w:pPr>
        <w:pStyle w:val="FirstParagraph"/>
      </w:pPr>
      <w:r>
        <w:t xml:space="preserve">Banker | Spain Valencia | Financial Services Expert</w:t>
      </w:r>
    </w:p>
    <w:bookmarkEnd w:id="20"/>
    <w:bookmarkStart w:id="21" w:name="professional-summary"/>
    <w:p>
      <w:pPr>
        <w:pStyle w:val="Heading2"/>
      </w:pPr>
      <w:r>
        <w:t xml:space="preserve">Professional Summary</w:t>
      </w:r>
    </w:p>
    <w:p>
      <w:pPr>
        <w:pStyle w:val="FirstParagraph"/>
      </w:pPr>
      <w:r>
        <w:t xml:space="preserve">Dynamic and results-driven banker with over a decade of experience in the financial services sector, specializing in client relationship management, investment strategies, and regulatory compliance. Proven expertise in delivering tailored banking solutions to individuals and businesses across Spain Valencia. Adept at navigating the unique challenges of the Spanish banking landscape while maintaining a strong focus on customer satisfaction and operational excellence. Committed to leveraging my knowledge of local market trends and European Union financial regulations to drive growth for clients and institutions alike.</w:t>
      </w:r>
    </w:p>
    <w:bookmarkEnd w:id="21"/>
    <w:bookmarkStart w:id="25" w:name="work-experience"/>
    <w:p>
      <w:pPr>
        <w:pStyle w:val="Heading2"/>
      </w:pPr>
      <w:r>
        <w:t xml:space="preserve">Work Experience</w:t>
      </w:r>
    </w:p>
    <w:bookmarkStart w:id="22" w:name="senior-relationship-manager"/>
    <w:p>
      <w:pPr>
        <w:pStyle w:val="Heading3"/>
      </w:pPr>
      <w:r>
        <w:t xml:space="preserve">Senior Relationship Manager</w:t>
      </w:r>
    </w:p>
    <w:p>
      <w:pPr>
        <w:pStyle w:val="FirstParagraph"/>
      </w:pPr>
      <w:r>
        <w:rPr>
          <w:bCs/>
          <w:b/>
        </w:rPr>
        <w:t xml:space="preserve">Banco Santander Valencia, Spain</w:t>
      </w:r>
      <w:r>
        <w:t xml:space="preserve"> </w:t>
      </w:r>
      <w:r>
        <w:t xml:space="preserve">| January 2018 – Present</w:t>
      </w:r>
    </w:p>
    <w:p>
      <w:pPr>
        <w:numPr>
          <w:ilvl w:val="0"/>
          <w:numId w:val="1001"/>
        </w:numPr>
        <w:pStyle w:val="Compact"/>
      </w:pPr>
      <w:r>
        <w:t xml:space="preserve">Managed a portfolio of over 500 high-net-worth clients, providing personalized banking solutions including wealth management, mortgage services, and investment advisory.</w:t>
      </w:r>
    </w:p>
    <w:p>
      <w:pPr>
        <w:numPr>
          <w:ilvl w:val="0"/>
          <w:numId w:val="1001"/>
        </w:numPr>
        <w:pStyle w:val="Compact"/>
      </w:pPr>
      <w:r>
        <w:t xml:space="preserve">Developed strategic partnerships with local businesses in Valencia to enhance cross-selling of financial products such as corporate loans and trade finance.</w:t>
      </w:r>
    </w:p>
    <w:p>
      <w:pPr>
        <w:numPr>
          <w:ilvl w:val="0"/>
          <w:numId w:val="1001"/>
        </w:numPr>
        <w:pStyle w:val="Compact"/>
      </w:pPr>
      <w:r>
        <w:t xml:space="preserve">Ensured full compliance with Spanish banking regulations (CNMV) and EU directives, maintaining a flawless audit record for the past five years.</w:t>
      </w:r>
    </w:p>
    <w:p>
      <w:pPr>
        <w:numPr>
          <w:ilvl w:val="0"/>
          <w:numId w:val="1001"/>
        </w:numPr>
        <w:pStyle w:val="Compact"/>
      </w:pPr>
      <w:r>
        <w:t xml:space="preserve">Led a team of 10 relationship managers, implementing training programs that increased client retention by 20% in 2022.</w:t>
      </w:r>
    </w:p>
    <w:p>
      <w:pPr>
        <w:numPr>
          <w:ilvl w:val="0"/>
          <w:numId w:val="1001"/>
        </w:numPr>
        <w:pStyle w:val="Compact"/>
      </w:pPr>
      <w:r>
        <w:t xml:space="preserve">Collaborated with the risk management department to assess creditworthiness and mitigate financial risks for both individual and corporate clients.</w:t>
      </w:r>
    </w:p>
    <w:bookmarkEnd w:id="22"/>
    <w:bookmarkStart w:id="23" w:name="banking-operations-specialist"/>
    <w:p>
      <w:pPr>
        <w:pStyle w:val="Heading3"/>
      </w:pPr>
      <w:r>
        <w:t xml:space="preserve">Banking Operations Specialist</w:t>
      </w:r>
    </w:p>
    <w:p>
      <w:pPr>
        <w:pStyle w:val="FirstParagraph"/>
      </w:pPr>
      <w:r>
        <w:rPr>
          <w:bCs/>
          <w:b/>
        </w:rPr>
        <w:t xml:space="preserve">Banco Bilbao Vizcaya Argentaria (BBVA) Valencia, Spain</w:t>
      </w:r>
      <w:r>
        <w:t xml:space="preserve"> </w:t>
      </w:r>
      <w:r>
        <w:t xml:space="preserve">| June 2014 – December 2017</w:t>
      </w:r>
    </w:p>
    <w:p>
      <w:pPr>
        <w:numPr>
          <w:ilvl w:val="0"/>
          <w:numId w:val="1002"/>
        </w:numPr>
        <w:pStyle w:val="Compact"/>
      </w:pPr>
      <w:r>
        <w:t xml:space="preserve">Operated as a key liaison between customers and internal departments, streamlining processes for loan approvals and account management in Valencia.</w:t>
      </w:r>
    </w:p>
    <w:p>
      <w:pPr>
        <w:numPr>
          <w:ilvl w:val="0"/>
          <w:numId w:val="1002"/>
        </w:numPr>
        <w:pStyle w:val="Compact"/>
      </w:pPr>
      <w:r>
        <w:t xml:space="preserve">Provided expert guidance to clients on financial planning, tax optimization, and retirement savings, tailored to the economic climate of Spain Valencia.</w:t>
      </w:r>
    </w:p>
    <w:p>
      <w:pPr>
        <w:numPr>
          <w:ilvl w:val="0"/>
          <w:numId w:val="1002"/>
        </w:numPr>
        <w:pStyle w:val="Compact"/>
      </w:pPr>
      <w:r>
        <w:t xml:space="preserve">Implemented digital banking initiatives that improved customer satisfaction scores by 15% in the region.</w:t>
      </w:r>
    </w:p>
    <w:p>
      <w:pPr>
        <w:numPr>
          <w:ilvl w:val="0"/>
          <w:numId w:val="1002"/>
        </w:numPr>
        <w:pStyle w:val="Compact"/>
      </w:pPr>
      <w:r>
        <w:t xml:space="preserve">Conducted regular audits of financial records to ensure adherence to Spanish banking laws and internal policies.</w:t>
      </w:r>
    </w:p>
    <w:p>
      <w:pPr>
        <w:numPr>
          <w:ilvl w:val="0"/>
          <w:numId w:val="1002"/>
        </w:numPr>
        <w:pStyle w:val="Compact"/>
      </w:pPr>
      <w:r>
        <w:t xml:space="preserve">Supported the launch of BBVA’s sustainability-focused investment products, aligning with Spain’s green finance goals.</w:t>
      </w:r>
    </w:p>
    <w:bookmarkEnd w:id="23"/>
    <w:bookmarkStart w:id="24" w:name="customer-service-representative"/>
    <w:p>
      <w:pPr>
        <w:pStyle w:val="Heading3"/>
      </w:pPr>
      <w:r>
        <w:t xml:space="preserve">Customer Service Representative</w:t>
      </w:r>
    </w:p>
    <w:p>
      <w:pPr>
        <w:pStyle w:val="FirstParagraph"/>
      </w:pPr>
      <w:r>
        <w:rPr>
          <w:bCs/>
          <w:b/>
        </w:rPr>
        <w:t xml:space="preserve">CaixaBank Valencia, Spain</w:t>
      </w:r>
      <w:r>
        <w:t xml:space="preserve"> </w:t>
      </w:r>
      <w:r>
        <w:t xml:space="preserve">| September 2011 – May 2014</w:t>
      </w:r>
    </w:p>
    <w:p>
      <w:pPr>
        <w:numPr>
          <w:ilvl w:val="0"/>
          <w:numId w:val="1003"/>
        </w:numPr>
        <w:pStyle w:val="Compact"/>
      </w:pPr>
      <w:r>
        <w:t xml:space="preserve">Delivered exceptional customer service to over 1,000 clients annually, resolving inquiries related to savings accounts, credit cards, and personal loans.</w:t>
      </w:r>
    </w:p>
    <w:p>
      <w:pPr>
        <w:numPr>
          <w:ilvl w:val="0"/>
          <w:numId w:val="1003"/>
        </w:numPr>
        <w:pStyle w:val="Compact"/>
      </w:pPr>
      <w:r>
        <w:t xml:space="preserve">Contributed to the development of multilingual (Spanish and English) customer support tools to better serve Valencia’s diverse population.</w:t>
      </w:r>
    </w:p>
    <w:p>
      <w:pPr>
        <w:numPr>
          <w:ilvl w:val="0"/>
          <w:numId w:val="1003"/>
        </w:numPr>
        <w:pStyle w:val="Compact"/>
      </w:pPr>
      <w:r>
        <w:t xml:space="preserve">Identified opportunities for process improvement that reduced average service time by 10% in the branch network.</w:t>
      </w:r>
    </w:p>
    <w:p>
      <w:pPr>
        <w:numPr>
          <w:ilvl w:val="0"/>
          <w:numId w:val="1003"/>
        </w:numPr>
        <w:pStyle w:val="Compact"/>
      </w:pPr>
      <w:r>
        <w:t xml:space="preserve">Received multiple “Employee of the Month” awards for outstanding performance and client feedback ratings.</w:t>
      </w:r>
    </w:p>
    <w:bookmarkEnd w:id="24"/>
    <w:bookmarkEnd w:id="25"/>
    <w:bookmarkStart w:id="29" w:name="education-certifications"/>
    <w:p>
      <w:pPr>
        <w:pStyle w:val="Heading2"/>
      </w:pPr>
      <w:r>
        <w:t xml:space="preserve">Education &amp; Certifications</w:t>
      </w:r>
    </w:p>
    <w:bookmarkStart w:id="26" w:name="bachelor-of-science-in-economics"/>
    <w:p>
      <w:pPr>
        <w:pStyle w:val="Heading3"/>
      </w:pPr>
      <w:r>
        <w:t xml:space="preserve">Bachelor of Science in Economics</w:t>
      </w:r>
    </w:p>
    <w:p>
      <w:pPr>
        <w:pStyle w:val="FirstParagraph"/>
      </w:pPr>
      <w:r>
        <w:rPr>
          <w:bCs/>
          <w:b/>
        </w:rPr>
        <w:t xml:space="preserve">Universitat de Valencia, Spain</w:t>
      </w:r>
      <w:r>
        <w:t xml:space="preserve"> </w:t>
      </w:r>
      <w:r>
        <w:t xml:space="preserve">| Graduated 2011</w:t>
      </w:r>
    </w:p>
    <w:p>
      <w:pPr>
        <w:pStyle w:val="BodyText"/>
      </w:pPr>
      <w:r>
        <w:t xml:space="preserve">Relevant coursework: Financial Markets, Macroeconomics, and Business Law. Honored with the Dean’s List for academic excellence.</w:t>
      </w:r>
    </w:p>
    <w:bookmarkEnd w:id="26"/>
    <w:bookmarkStart w:id="27" w:name="certified-financial-planner-cfp"/>
    <w:p>
      <w:pPr>
        <w:pStyle w:val="Heading3"/>
      </w:pPr>
      <w:r>
        <w:t xml:space="preserve">Certified Financial Planner (CFP)</w:t>
      </w:r>
    </w:p>
    <w:p>
      <w:pPr>
        <w:pStyle w:val="FirstParagraph"/>
      </w:pPr>
      <w:r>
        <w:rPr>
          <w:bCs/>
          <w:b/>
        </w:rPr>
        <w:t xml:space="preserve">Spanish Institute of Financial Planners</w:t>
      </w:r>
      <w:r>
        <w:t xml:space="preserve"> </w:t>
      </w:r>
      <w:r>
        <w:t xml:space="preserve">| 2019</w:t>
      </w:r>
    </w:p>
    <w:p>
      <w:pPr>
        <w:pStyle w:val="BodyText"/>
      </w:pPr>
      <w:r>
        <w:t xml:space="preserve">Credential demonstrating expertise in financial planning, tax strategy, and retirement planning tailored to Spain’s regulatory environment.</w:t>
      </w:r>
    </w:p>
    <w:bookmarkEnd w:id="27"/>
    <w:bookmarkStart w:id="28" w:name="X8ecdbfb6f1ebb1d3e5a7d48fd4815d25214c30a"/>
    <w:p>
      <w:pPr>
        <w:pStyle w:val="Heading3"/>
      </w:pPr>
      <w:r>
        <w:t xml:space="preserve">Professional Certification in Risk Management</w:t>
      </w:r>
    </w:p>
    <w:p>
      <w:pPr>
        <w:pStyle w:val="FirstParagraph"/>
      </w:pPr>
      <w:r>
        <w:rPr>
          <w:bCs/>
          <w:b/>
        </w:rPr>
        <w:t xml:space="preserve">European Banking Authority (EBA)</w:t>
      </w:r>
      <w:r>
        <w:t xml:space="preserve"> </w:t>
      </w:r>
      <w:r>
        <w:t xml:space="preserve">| 2017</w:t>
      </w:r>
    </w:p>
    <w:p>
      <w:pPr>
        <w:pStyle w:val="BodyText"/>
      </w:pPr>
      <w:r>
        <w:t xml:space="preserve">Specialized training in credit risk assessment, operational risk management, and compliance with EU banking directives.</w:t>
      </w:r>
    </w:p>
    <w:bookmarkEnd w:id="28"/>
    <w:bookmarkEnd w:id="29"/>
    <w:bookmarkStart w:id="30" w:name="key-skills"/>
    <w:p>
      <w:pPr>
        <w:pStyle w:val="Heading2"/>
      </w:pPr>
      <w:r>
        <w:t xml:space="preserve">Key Skills</w:t>
      </w:r>
    </w:p>
    <w:p>
      <w:pPr>
        <w:numPr>
          <w:ilvl w:val="0"/>
          <w:numId w:val="1004"/>
        </w:numPr>
        <w:pStyle w:val="Compact"/>
      </w:pPr>
      <w:r>
        <w:t xml:space="preserve">Client Relationship Management (CRM) with a focus on Spain Valencia’s business and retail sectors.</w:t>
      </w:r>
    </w:p>
    <w:p>
      <w:pPr>
        <w:numPr>
          <w:ilvl w:val="0"/>
          <w:numId w:val="1004"/>
        </w:numPr>
        <w:pStyle w:val="Compact"/>
      </w:pPr>
      <w:r>
        <w:t xml:space="preserve">Expertise in mortgage lending, investment portfolio management, and corporate banking solutions.</w:t>
      </w:r>
    </w:p>
    <w:p>
      <w:pPr>
        <w:numPr>
          <w:ilvl w:val="0"/>
          <w:numId w:val="1004"/>
        </w:numPr>
        <w:pStyle w:val="Compact"/>
      </w:pPr>
      <w:r>
        <w:t xml:space="preserve">Fluency in Spanish (native), English (proficient), and basic knowledge of Catalan for regional operations.</w:t>
      </w:r>
    </w:p>
    <w:p>
      <w:pPr>
        <w:numPr>
          <w:ilvl w:val="0"/>
          <w:numId w:val="1004"/>
        </w:numPr>
        <w:pStyle w:val="Compact"/>
      </w:pPr>
      <w:r>
        <w:t xml:space="preserve">Advanced proficiency in Microsoft Office Suite, SAP Banking Solutions, and financial data analysis tools.</w:t>
      </w:r>
    </w:p>
    <w:p>
      <w:pPr>
        <w:numPr>
          <w:ilvl w:val="0"/>
          <w:numId w:val="1004"/>
        </w:numPr>
        <w:pStyle w:val="Compact"/>
      </w:pPr>
      <w:r>
        <w:t xml:space="preserve">Strong understanding of Spain’s banking regulations, including the Law on the Transparency of Financial Services (Ley de Transparencia).</w:t>
      </w:r>
    </w:p>
    <w:bookmarkEnd w:id="30"/>
    <w:bookmarkStart w:id="31" w:name="professional-affiliations"/>
    <w:p>
      <w:pPr>
        <w:pStyle w:val="Heading2"/>
      </w:pPr>
      <w:r>
        <w:t xml:space="preserve">Professional Affiliations</w:t>
      </w:r>
    </w:p>
    <w:p>
      <w:pPr>
        <w:numPr>
          <w:ilvl w:val="0"/>
          <w:numId w:val="1005"/>
        </w:numPr>
        <w:pStyle w:val="Compact"/>
      </w:pPr>
      <w:r>
        <w:t xml:space="preserve">Member of the Spanish Banking Association (AECA) since 2015.</w:t>
      </w:r>
    </w:p>
    <w:p>
      <w:pPr>
        <w:numPr>
          <w:ilvl w:val="0"/>
          <w:numId w:val="1005"/>
        </w:numPr>
        <w:pStyle w:val="Compact"/>
      </w:pPr>
      <w:r>
        <w:t xml:space="preserve">Active participant in Valencia’s Financial Innovation Forum, contributing to discussions on digital transformation in banking.</w:t>
      </w:r>
    </w:p>
    <w:p>
      <w:pPr>
        <w:numPr>
          <w:ilvl w:val="0"/>
          <w:numId w:val="1005"/>
        </w:numPr>
        <w:pStyle w:val="Compact"/>
      </w:pPr>
      <w:r>
        <w:t xml:space="preserve">Volunteer mentor for young professionals through the Banco Santander Foundation’s career development programs.</w:t>
      </w:r>
    </w:p>
    <w:bookmarkEnd w:id="31"/>
    <w:bookmarkStart w:id="32"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(fluent)</w:t>
      </w:r>
    </w:p>
    <w:p>
      <w:pPr>
        <w:numPr>
          <w:ilvl w:val="0"/>
          <w:numId w:val="1006"/>
        </w:numPr>
        <w:pStyle w:val="Compact"/>
      </w:pPr>
      <w:r>
        <w:t xml:space="preserve">Catalan (basic proficiency)</w:t>
      </w:r>
    </w:p>
    <w:bookmarkEnd w:id="32"/>
    <w:p>
      <w:pPr>
        <w:pStyle w:val="FirstParagraph"/>
      </w:pPr>
      <w:r>
        <w:t xml:space="preserve">Contact Information:</w:t>
      </w:r>
    </w:p>
    <w:p>
      <w:pPr>
        <w:pStyle w:val="BodyText"/>
      </w:pPr>
      <w:r>
        <w:t xml:space="preserve">Email: maria.garcia@bankerresumespainvalencia.com | Phone: +34 961 123 4567 | LinkedIn: linkedin.com/in/mariagarcialopez-banker</w:t>
      </w:r>
    </w:p>
    <w:p>
      <w:pPr>
        <w:pStyle w:val="BodyText"/>
      </w:pPr>
      <w:r>
        <w:t xml:space="preserve">Address: Calle de la Catedral, Valencia, Spain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Banker Resume - Spain Valencia</dc:title>
  <dc:creator/>
  <dc:language>en</dc:language>
  <cp:keywords/>
  <dcterms:created xsi:type="dcterms:W3CDTF">2026-07-23T02:00:25Z</dcterms:created>
  <dcterms:modified xsi:type="dcterms:W3CDTF">2026-07-23T02:00:25Z</dcterms:modified>
</cp:coreProperties>
</file>

<file path=docProps/custom.xml><?xml version="1.0" encoding="utf-8"?>
<Properties xmlns="http://schemas.openxmlformats.org/officeDocument/2006/custom-properties" xmlns:vt="http://schemas.openxmlformats.org/officeDocument/2006/docPropsVTypes"/>
</file>