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2" w:name="resume-of-a-banker-in-sudan-khartoum"/>
    <w:p>
      <w:pPr>
        <w:pStyle w:val="Heading1"/>
      </w:pPr>
      <w:r>
        <w:t xml:space="preserve">Resume of a Banker in Sudan Khartoum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[+249 123 456 789]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Khartoum, Sudan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[linkedin.com/in/yourprofile]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Banker with over [X years] of experience in the financial sector, specializing in customer relationship management, risk assessment, and loan portfolio optimization. As a Banker in Sudan Khartoum, I have consistently demonstrated expertise in navigating the unique challenges of the regional banking landscape while fostering trust and delivering exceptional service to clients. My career is rooted in a commitment to financial inclusion, ethical practices, and sustainable growth. This Resume reflects my journey as a professional who thrives in dynamic environments and contributes meaningfully to organizational success.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banker"/>
    <w:p>
      <w:pPr>
        <w:pStyle w:val="Heading3"/>
      </w:pPr>
      <w:r>
        <w:t xml:space="preserve">Senior Banker</w:t>
      </w:r>
    </w:p>
    <w:p>
      <w:pPr>
        <w:pStyle w:val="FirstParagraph"/>
      </w:pPr>
      <w:r>
        <w:rPr>
          <w:bCs/>
          <w:b/>
        </w:rPr>
        <w:t xml:space="preserve">Khartoum National Bank (KNB)</w:t>
      </w:r>
      <w:r>
        <w:t xml:space="preserve">, Khartoum, Sudan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portfolio of [X] high-net-worth clients, providing personalized financial solutions tailored to their investment and savings needs.</w:t>
      </w:r>
    </w:p>
    <w:p>
      <w:pPr>
        <w:numPr>
          <w:ilvl w:val="0"/>
          <w:numId w:val="1001"/>
        </w:numPr>
        <w:pStyle w:val="Compact"/>
      </w:pPr>
      <w:r>
        <w:t xml:space="preserve">Oversaw the implementation of risk management strategies, reducing loan default rates by [X]% over three years in Sudan Khartoum.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and promote innovative banking products, such as microfinance schemes and SME loans, to support local entrepreneurs in Khartoum.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bankers, fostering a culture of excellence and professional growth within the branch network of Sudan Khartoum.</w:t>
      </w:r>
    </w:p>
    <w:p>
      <w:pPr>
        <w:numPr>
          <w:ilvl w:val="0"/>
          <w:numId w:val="1001"/>
        </w:numPr>
        <w:pStyle w:val="Compact"/>
      </w:pPr>
      <w:r>
        <w:t xml:space="preserve">Played a key role in organizing financial literacy workshops for communities in Khartoum, empowering individuals to make informed decisions about their money.</w:t>
      </w:r>
    </w:p>
    <w:bookmarkEnd w:id="22"/>
    <w:bookmarkStart w:id="23" w:name="banker"/>
    <w:p>
      <w:pPr>
        <w:pStyle w:val="Heading3"/>
      </w:pPr>
      <w:r>
        <w:t xml:space="preserve">Banker</w:t>
      </w:r>
    </w:p>
    <w:p>
      <w:pPr>
        <w:pStyle w:val="FirstParagraph"/>
      </w:pPr>
      <w:r>
        <w:rPr>
          <w:bCs/>
          <w:b/>
        </w:rPr>
        <w:t xml:space="preserve">Sudan Commercial Bank (SCB)</w:t>
      </w:r>
      <w:r>
        <w:t xml:space="preserve">, Khartoum, Sudan</w:t>
      </w:r>
      <w:r>
        <w:br/>
      </w:r>
      <w:r>
        <w:rPr>
          <w:iCs/>
          <w:i/>
        </w:rPr>
        <w:t xml:space="preserve">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Processed and evaluated loan applications, ensuring compliance with regulatory frameworks while maintaining a customer-centric approach in Sudan Khartoum.</w:t>
      </w:r>
    </w:p>
    <w:p>
      <w:pPr>
        <w:numPr>
          <w:ilvl w:val="0"/>
          <w:numId w:val="1002"/>
        </w:numPr>
        <w:pStyle w:val="Compact"/>
      </w:pPr>
      <w:r>
        <w:t xml:space="preserve">Implemented digital banking solutions to enhance operational efficiency, resulting in a [X]% increase in client satisfaction scores within the Khartoum region.</w:t>
      </w:r>
    </w:p>
    <w:p>
      <w:pPr>
        <w:numPr>
          <w:ilvl w:val="0"/>
          <w:numId w:val="1002"/>
        </w:numPr>
        <w:pStyle w:val="Compact"/>
      </w:pPr>
      <w:r>
        <w:t xml:space="preserve">Maintained strong relationships with existing clients by addressing their concerns and offering tailored financial advice, contributing to a [X]% growth in retained customers.</w:t>
      </w:r>
    </w:p>
    <w:p>
      <w:pPr>
        <w:numPr>
          <w:ilvl w:val="0"/>
          <w:numId w:val="1002"/>
        </w:numPr>
        <w:pStyle w:val="Compact"/>
      </w:pPr>
      <w:r>
        <w:t xml:space="preserve">Supported the branch’s strategic goals by participating in community outreach programs, including financial literacy initiatives and disaster relief funding campaigns in Khartoum.</w:t>
      </w:r>
    </w:p>
    <w:bookmarkEnd w:id="23"/>
    <w:bookmarkStart w:id="24" w:name="trainee-banker"/>
    <w:p>
      <w:pPr>
        <w:pStyle w:val="Heading3"/>
      </w:pPr>
      <w:r>
        <w:t xml:space="preserve">Trainee Banker</w:t>
      </w:r>
    </w:p>
    <w:p>
      <w:pPr>
        <w:pStyle w:val="FirstParagraph"/>
      </w:pPr>
      <w:r>
        <w:rPr>
          <w:bCs/>
          <w:b/>
        </w:rPr>
        <w:t xml:space="preserve">National Bank of Sudan (NBS)</w:t>
      </w:r>
      <w:r>
        <w:t xml:space="preserve">, Khartoum, Sudan</w:t>
      </w:r>
      <w:r>
        <w:br/>
      </w:r>
      <w:r>
        <w:rPr>
          <w:iCs/>
          <w:i/>
        </w:rPr>
        <w:t xml:space="preserve">June 2012 – June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core banking operations, including account management, transaction processing, and customer service.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training modules for new recruits, focusing on ethical practices and adherence to Sudanese banking regulations.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execution of branch audits, ensuring compliance with internal policies and external standards in Khartoum.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business-administration-bba"/>
    <w:p>
      <w:pPr>
        <w:pStyle w:val="Heading3"/>
      </w:pPr>
      <w:r>
        <w:t xml:space="preserve">Bachelor of Business Administration (BBA)</w:t>
      </w:r>
    </w:p>
    <w:p>
      <w:pPr>
        <w:pStyle w:val="FirstParagraph"/>
      </w:pPr>
      <w:r>
        <w:rPr>
          <w:bCs/>
          <w:b/>
        </w:rPr>
        <w:t xml:space="preserve">University of Khartoum</w:t>
      </w:r>
      <w:r>
        <w:t xml:space="preserve">, Sudan</w:t>
      </w:r>
      <w:r>
        <w:br/>
      </w:r>
      <w:r>
        <w:rPr>
          <w:iCs/>
          <w:i/>
        </w:rPr>
        <w:t xml:space="preserve">Graduated: 2012</w:t>
      </w:r>
    </w:p>
    <w:p>
      <w:pPr>
        <w:numPr>
          <w:ilvl w:val="0"/>
          <w:numId w:val="1004"/>
        </w:numPr>
        <w:pStyle w:val="Compact"/>
      </w:pPr>
      <w:r>
        <w:t xml:space="preserve">Major in Finance and Banking, with a focus on financial markets, investment analysis, and corporate finance.</w:t>
      </w:r>
    </w:p>
    <w:p>
      <w:pPr>
        <w:numPr>
          <w:ilvl w:val="0"/>
          <w:numId w:val="1004"/>
        </w:numPr>
        <w:pStyle w:val="Compact"/>
      </w:pPr>
      <w:r>
        <w:t xml:space="preserve">Participated in case studies and seminars that emphasized the unique challenges of banking in Sudan Khartoum, including inflation control and currency fluctuations.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– Chartered Financial Analyst Institute (CFAI)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Certificate in Risk Management</w:t>
      </w:r>
      <w:r>
        <w:t xml:space="preserve"> </w:t>
      </w:r>
      <w:r>
        <w:t xml:space="preserve">– Global Association of Risk Professionals (GARP)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 in Islamic Banking and Finance</w:t>
      </w:r>
      <w:r>
        <w:t xml:space="preserve"> </w:t>
      </w:r>
      <w:r>
        <w:t xml:space="preserve">– Sudan Institute of Banking and Finance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Finance:</w:t>
      </w:r>
      <w:r>
        <w:t xml:space="preserve"> </w:t>
      </w:r>
      <w:r>
        <w:t xml:space="preserve">Financial analysis, portfolio management, loan underwriting, budgeting.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Client relationship management, conflict resolution, personalized service delivery.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Banking:</w:t>
      </w:r>
      <w:r>
        <w:t xml:space="preserve"> </w:t>
      </w:r>
      <w:r>
        <w:t xml:space="preserve">Proficient in core banking systems (e.g., SWIFT, MIS), online banking platforms, and data analytics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(proficient), French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Knowledge of Sudanese Central Bank regulations and international financial standards.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Khartoum Chamber of Commerce, contributing to initiatives that promote financial empowerment in Sudan. Volunteer for local NGOs focused on youth education and economic development in Khartoum.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Researching emerging trends in Islamic finance, attending industry conferences in Sudan Khartoum, and mentoring aspiring bankers through professional networks.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This Resume highlights the professional journey of a Banker in Sudan Khartoum, emphasizing expertise, dedication, and a commitment to excellence in the financial sector. It reflects the dynamic environment of banking in Sudan while aligning with global best practices.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Banker in Sudan Khartoum</dc:title>
  <dc:creator/>
  <dc:language>en</dc:language>
  <cp:keywords/>
  <dcterms:created xsi:type="dcterms:W3CDTF">2026-07-21T05:14:19Z</dcterms:created>
  <dcterms:modified xsi:type="dcterms:W3CDTF">2026-07-21T05:14:19Z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