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Thailand</w:t>
      </w:r>
      <w:r>
        <w:t xml:space="preserve"> </w:t>
      </w:r>
      <w:r>
        <w:t xml:space="preserve">Bangkok</w:t>
      </w:r>
    </w:p>
    <w:bookmarkStart w:id="33" w:name="your-name"/>
    <w:p>
      <w:pPr>
        <w:pStyle w:val="Heading1"/>
      </w:pPr>
      <w:r>
        <w:t xml:space="preserve">[Your Name]</w:t>
      </w:r>
    </w:p>
    <w:p>
      <w:pPr>
        <w:pStyle w:val="FirstParagraph"/>
      </w:pPr>
      <w:r>
        <w:rPr>
          <w:bCs/>
          <w:b/>
        </w:rPr>
        <w:t xml:space="preserve">Banker | Thailand Bangkok | Professional Financial Services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customer-focused banker with over [X] years of experience in the financial services sector, specializing in corporate banking, personal wealth management, and digital transformation initiatives. A seasoned professional with a proven track record of delivering exceptional service to clients across Thailand Bangkok's dynamic business environment. Strong understanding of local regulations, market trends, and innovative banking solutions tailored to meet the needs of both individual and institutional clients. Passionate about building long-term relationships while driving growth in one of Southeast Asia’s most competitive financial hubs.</w: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Bank of Bangkok (BBL)</w:t>
      </w:r>
      <w:r>
        <w:t xml:space="preserve"> </w:t>
      </w:r>
      <w:r>
        <w:t xml:space="preserve">| Thailand Bangkok | [Start Date] – Present</w:t>
      </w:r>
    </w:p>
    <w:p>
      <w:pPr>
        <w:numPr>
          <w:ilvl w:val="0"/>
          <w:numId w:val="1001"/>
        </w:numPr>
        <w:pStyle w:val="Compact"/>
      </w:pPr>
      <w:r>
        <w:t xml:space="preserve">Managed a portfolio of [X] high-net-worth individuals and SME clients, delivering customized financial solutions including loans, investment products, and wealth planning services.</w:t>
      </w:r>
    </w:p>
    <w:p>
      <w:pPr>
        <w:numPr>
          <w:ilvl w:val="0"/>
          <w:numId w:val="1001"/>
        </w:numPr>
        <w:pStyle w:val="Compact"/>
      </w:pPr>
      <w:r>
        <w:t xml:space="preserve">Collaborated with cross-functional teams to launch a new digital banking platform in Thailand Bangkok, increasing client satisfaction by 25% within the first year.</w:t>
      </w:r>
    </w:p>
    <w:p>
      <w:pPr>
        <w:numPr>
          <w:ilvl w:val="0"/>
          <w:numId w:val="1001"/>
        </w:numPr>
        <w:pStyle w:val="Compact"/>
      </w:pPr>
      <w:r>
        <w:t xml:space="preserve">Promoted financial literacy programs in partnership with local NGOs, targeting underbanked communities in Bangkok’s commercial districts.</w:t>
      </w:r>
    </w:p>
    <w:p>
      <w:pPr>
        <w:numPr>
          <w:ilvl w:val="0"/>
          <w:numId w:val="1001"/>
        </w:numPr>
        <w:pStyle w:val="Compact"/>
      </w:pPr>
      <w:r>
        <w:t xml:space="preserve">Secured [X] new corporate clients through strategic networking and relationship-building efforts, contributing to a 15% year-over-year revenue growth.</w:t>
      </w:r>
    </w:p>
    <w:bookmarkEnd w:id="21"/>
    <w:bookmarkStart w:id="22" w:name="X65e914694fb88018936c685125dcdef71c37be3"/>
    <w:p>
      <w:pPr>
        <w:pStyle w:val="Heading3"/>
      </w:pPr>
      <w:r>
        <w:t xml:space="preserve">Assistant Vice President – Corporate Banking</w:t>
      </w:r>
    </w:p>
    <w:p>
      <w:pPr>
        <w:pStyle w:val="FirstParagraph"/>
      </w:pPr>
      <w:r>
        <w:rPr>
          <w:bCs/>
          <w:b/>
        </w:rPr>
        <w:t xml:space="preserve">Krungthai Bank (KTB)</w:t>
      </w:r>
      <w:r>
        <w:t xml:space="preserve"> </w:t>
      </w:r>
      <w:r>
        <w:t xml:space="preserve">| Thailand Bangkok | [Start Date] – [End Date]</w:t>
      </w:r>
    </w:p>
    <w:p>
      <w:pPr>
        <w:numPr>
          <w:ilvl w:val="0"/>
          <w:numId w:val="1002"/>
        </w:numPr>
        <w:pStyle w:val="Compact"/>
      </w:pPr>
      <w:r>
        <w:t xml:space="preserve">Served as a key liaison between clients and internal departments, ensuring seamless execution of loan approvals, credit risk assessments, and financial advisory services.</w:t>
      </w:r>
    </w:p>
    <w:p>
      <w:pPr>
        <w:numPr>
          <w:ilvl w:val="0"/>
          <w:numId w:val="1002"/>
        </w:numPr>
        <w:pStyle w:val="Compact"/>
      </w:pPr>
      <w:r>
        <w:t xml:space="preserve">Developed and implemented risk management strategies for corporate clients in sectors such as real estate, manufacturing, and technology in Thailand Bangkok.</w:t>
      </w:r>
    </w:p>
    <w:p>
      <w:pPr>
        <w:numPr>
          <w:ilvl w:val="0"/>
          <w:numId w:val="1002"/>
        </w:numPr>
        <w:pStyle w:val="Compact"/>
      </w:pPr>
      <w:r>
        <w:t xml:space="preserve">Participated in the expansion of Krungthai’s digital ecosystem by integrating AI-driven tools for client onboarding and fraud detection.</w:t>
      </w:r>
    </w:p>
    <w:p>
      <w:pPr>
        <w:numPr>
          <w:ilvl w:val="0"/>
          <w:numId w:val="1002"/>
        </w:numPr>
        <w:pStyle w:val="Compact"/>
      </w:pPr>
      <w:r>
        <w:t xml:space="preserve">Received recognition as "Top Performer" for exceeding sales targets by 30% in 2022, specifically in Bangkok’s growing fintech sector.</w:t>
      </w:r>
    </w:p>
    <w:bookmarkEnd w:id="22"/>
    <w:bookmarkStart w:id="23" w:name="banking-operations-specialist"/>
    <w:p>
      <w:pPr>
        <w:pStyle w:val="Heading3"/>
      </w:pPr>
      <w:r>
        <w:t xml:space="preserve">Banking Operations Specialist</w:t>
      </w:r>
    </w:p>
    <w:p>
      <w:pPr>
        <w:pStyle w:val="FirstParagraph"/>
      </w:pPr>
      <w:r>
        <w:rPr>
          <w:bCs/>
          <w:b/>
        </w:rPr>
        <w:t xml:space="preserve">Thai Farmers’ Bank (TFB)</w:t>
      </w:r>
      <w:r>
        <w:t xml:space="preserve"> </w:t>
      </w:r>
      <w:r>
        <w:t xml:space="preserve">| Thailand Bangkok | [Start Date] – [End Date]</w:t>
      </w:r>
    </w:p>
    <w:p>
      <w:pPr>
        <w:numPr>
          <w:ilvl w:val="0"/>
          <w:numId w:val="1003"/>
        </w:numPr>
        <w:pStyle w:val="Compact"/>
      </w:pPr>
      <w:r>
        <w:t xml:space="preserve">Overseeing daily operations of the Bangkok branch, including transaction processing, compliance checks, and client support for over [X] customers.</w:t>
      </w:r>
    </w:p>
    <w:p>
      <w:pPr>
        <w:numPr>
          <w:ilvl w:val="0"/>
          <w:numId w:val="1003"/>
        </w:numPr>
        <w:pStyle w:val="Compact"/>
      </w:pPr>
      <w:r>
        <w:t xml:space="preserve">Optimized internal workflows to reduce processing times by 18%, enhancing service efficiency in a competitive Bangkok market.</w:t>
      </w:r>
    </w:p>
    <w:p>
      <w:pPr>
        <w:numPr>
          <w:ilvl w:val="0"/>
          <w:numId w:val="1003"/>
        </w:numPr>
        <w:pStyle w:val="Compact"/>
      </w:pPr>
      <w:r>
        <w:t xml:space="preserve">Provided training to junior staff on regulatory changes affecting Thai banking laws and international financial standards.</w:t>
      </w:r>
    </w:p>
    <w:bookmarkEnd w:id="23"/>
    <w:bookmarkEnd w:id="24"/>
    <w:bookmarkStart w:id="28" w:name="education-certifications"/>
    <w:p>
      <w:pPr>
        <w:pStyle w:val="Heading2"/>
      </w:pPr>
      <w:r>
        <w:t xml:space="preserve">Education &amp; Certifications</w:t>
      </w:r>
    </w:p>
    <w:bookmarkStart w:id="25" w:name="Xdf60acbc215dc571e4a9b440aea95c59c4534a5"/>
    <w:p>
      <w:pPr>
        <w:pStyle w:val="Heading3"/>
      </w:pPr>
      <w:r>
        <w:t xml:space="preserve">Bachelor of Business Administration in Finance</w:t>
      </w:r>
    </w:p>
    <w:p>
      <w:pPr>
        <w:pStyle w:val="FirstParagraph"/>
      </w:pPr>
      <w:r>
        <w:rPr>
          <w:bCs/>
          <w:b/>
        </w:rPr>
        <w:t xml:space="preserve">Assumption University, Bangkok</w:t>
      </w:r>
      <w:r>
        <w:t xml:space="preserve"> </w:t>
      </w:r>
      <w:r>
        <w:t xml:space="preserve">| [Graduation Date]</w:t>
      </w:r>
    </w:p>
    <w:p>
      <w:pPr>
        <w:pStyle w:val="BodyText"/>
      </w:pPr>
      <w:r>
        <w:t xml:space="preserve">Relevant coursework: Corporate Finance, Risk Management, International Banking, and Financial Markets in Southeast Asia.</w:t>
      </w:r>
    </w:p>
    <w:bookmarkEnd w:id="25"/>
    <w:bookmarkStart w:id="26" w:name="certified-financial-planner-cfp"/>
    <w:p>
      <w:pPr>
        <w:pStyle w:val="Heading3"/>
      </w:pPr>
      <w:r>
        <w:t xml:space="preserve">Certified Financial Planner (CFP)</w:t>
      </w:r>
    </w:p>
    <w:p>
      <w:pPr>
        <w:pStyle w:val="FirstParagraph"/>
      </w:pPr>
      <w:r>
        <w:rPr>
          <w:bCs/>
          <w:b/>
        </w:rPr>
        <w:t xml:space="preserve">Institute of Certified Bankers of Thailand (ICBT)</w:t>
      </w:r>
      <w:r>
        <w:t xml:space="preserve"> </w:t>
      </w:r>
      <w:r>
        <w:t xml:space="preserve">| [Year]</w:t>
      </w:r>
    </w:p>
    <w:p>
      <w:pPr>
        <w:pStyle w:val="BodyText"/>
      </w:pPr>
      <w:r>
        <w:t xml:space="preserve">Specialized in wealth management, tax planning, and estate strategies tailored to Thai clients.</w:t>
      </w:r>
    </w:p>
    <w:bookmarkEnd w:id="26"/>
    <w:bookmarkStart w:id="27" w:name="cfa-level-ii-candidate"/>
    <w:p>
      <w:pPr>
        <w:pStyle w:val="Heading3"/>
      </w:pPr>
      <w:r>
        <w:t xml:space="preserve">CFA Level II Candidate</w:t>
      </w:r>
    </w:p>
    <w:p>
      <w:pPr>
        <w:pStyle w:val="FirstParagraph"/>
      </w:pPr>
      <w:r>
        <w:rPr>
          <w:bCs/>
          <w:b/>
        </w:rPr>
        <w:t xml:space="preserve">Chartered Financial Analyst Program</w:t>
      </w:r>
      <w:r>
        <w:t xml:space="preserve"> </w:t>
      </w:r>
      <w:r>
        <w:t xml:space="preserve">| [Year]</w:t>
      </w:r>
    </w:p>
    <w:bookmarkEnd w:id="27"/>
    <w:bookmarkEnd w:id="28"/>
    <w:bookmarkStart w:id="29" w:name="skills-expertise"/>
    <w:p>
      <w:pPr>
        <w:pStyle w:val="Heading2"/>
      </w:pPr>
      <w:r>
        <w:t xml:space="preserve">Skills &amp; Expertise</w:t>
      </w:r>
    </w:p>
    <w:p>
      <w:pPr>
        <w:numPr>
          <w:ilvl w:val="0"/>
          <w:numId w:val="1004"/>
        </w:numPr>
        <w:pStyle w:val="Compact"/>
      </w:pPr>
      <w:r>
        <w:rPr>
          <w:bCs/>
          <w:b/>
        </w:rPr>
        <w:t xml:space="preserve">Financial Services:</w:t>
      </w:r>
      <w:r>
        <w:t xml:space="preserve"> </w:t>
      </w:r>
      <w:r>
        <w:t xml:space="preserve">Corporate Banking, Personal Wealth Management, Digital Transformation, Risk Assessment.</w:t>
      </w:r>
    </w:p>
    <w:p>
      <w:pPr>
        <w:numPr>
          <w:ilvl w:val="0"/>
          <w:numId w:val="1004"/>
        </w:numPr>
        <w:pStyle w:val="Compact"/>
      </w:pPr>
      <w:r>
        <w:rPr>
          <w:bCs/>
          <w:b/>
        </w:rPr>
        <w:t xml:space="preserve">Technical Proficiency:</w:t>
      </w:r>
      <w:r>
        <w:t xml:space="preserve"> </w:t>
      </w:r>
      <w:r>
        <w:t xml:space="preserve">Microsoft Office Suite (Excel, PowerPoint), SAP ERP, FinTech platforms (e.g., PromptPay in Thailand).</w:t>
      </w:r>
    </w:p>
    <w:p>
      <w:pPr>
        <w:numPr>
          <w:ilvl w:val="0"/>
          <w:numId w:val="1004"/>
        </w:numPr>
        <w:pStyle w:val="Compact"/>
      </w:pPr>
      <w:r>
        <w:rPr>
          <w:bCs/>
          <w:b/>
        </w:rPr>
        <w:t xml:space="preserve">Languages:</w:t>
      </w:r>
      <w:r>
        <w:t xml:space="preserve"> </w:t>
      </w:r>
      <w:r>
        <w:t xml:space="preserve">Fluent in Thai and English; basic understanding of Mandarin for cross-border client interactions.</w:t>
      </w:r>
    </w:p>
    <w:p>
      <w:pPr>
        <w:numPr>
          <w:ilvl w:val="0"/>
          <w:numId w:val="1004"/>
        </w:numPr>
        <w:pStyle w:val="Compact"/>
      </w:pPr>
      <w:r>
        <w:rPr>
          <w:bCs/>
          <w:b/>
        </w:rPr>
        <w:t xml:space="preserve">Regulatory Knowledge:</w:t>
      </w:r>
      <w:r>
        <w:t xml:space="preserve"> </w:t>
      </w:r>
      <w:r>
        <w:t xml:space="preserve">Compliance with Bank of Thailand (BOT) regulations, AML guidelines, and ISO standards.</w:t>
      </w:r>
    </w:p>
    <w:bookmarkEnd w:id="29"/>
    <w:bookmarkStart w:id="30" w:name="professional-affiliations"/>
    <w:p>
      <w:pPr>
        <w:pStyle w:val="Heading2"/>
      </w:pPr>
      <w:r>
        <w:t xml:space="preserve">Professional Affiliations</w:t>
      </w:r>
    </w:p>
    <w:p>
      <w:pPr>
        <w:pStyle w:val="FirstParagraph"/>
      </w:pPr>
      <w:r>
        <w:rPr>
          <w:bCs/>
          <w:b/>
        </w:rPr>
        <w:t xml:space="preserve">Thai Bankers Association (TBA)</w:t>
      </w:r>
      <w:r>
        <w:t xml:space="preserve"> </w:t>
      </w:r>
      <w:r>
        <w:t xml:space="preserve">– Member since [Year]</w:t>
      </w:r>
    </w:p>
    <w:p>
      <w:pPr>
        <w:pStyle w:val="BodyText"/>
      </w:pPr>
      <w:r>
        <w:rPr>
          <w:bCs/>
          <w:b/>
        </w:rPr>
        <w:t xml:space="preserve">Asian Bankers Association (ABA)</w:t>
      </w:r>
      <w:r>
        <w:t xml:space="preserve"> </w:t>
      </w:r>
      <w:r>
        <w:t xml:space="preserve">– Active participant in regional conferences and networking events.</w:t>
      </w:r>
    </w:p>
    <w:bookmarkEnd w:id="30"/>
    <w:bookmarkStart w:id="31" w:name="projects-achievements"/>
    <w:p>
      <w:pPr>
        <w:pStyle w:val="Heading2"/>
      </w:pPr>
      <w:r>
        <w:t xml:space="preserve">Projects &amp; Achievements</w:t>
      </w:r>
    </w:p>
    <w:p>
      <w:pPr>
        <w:numPr>
          <w:ilvl w:val="0"/>
          <w:numId w:val="1005"/>
        </w:numPr>
        <w:pStyle w:val="Compact"/>
      </w:pPr>
      <w:r>
        <w:t xml:space="preserve">Lead the development of a mobile banking app for Krungthai Bank, which achieved 500,000+ downloads in Bangkok within six months.</w:t>
      </w:r>
    </w:p>
    <w:p>
      <w:pPr>
        <w:numPr>
          <w:ilvl w:val="0"/>
          <w:numId w:val="1005"/>
        </w:numPr>
        <w:pStyle w:val="Compact"/>
      </w:pPr>
      <w:r>
        <w:t xml:space="preserve">Recognized as "Top Client Servicer" by Bank of Bangkok for maintaining a 98% client retention rate in 2023.</w:t>
      </w:r>
    </w:p>
    <w:p>
      <w:pPr>
        <w:numPr>
          <w:ilvl w:val="0"/>
          <w:numId w:val="1005"/>
        </w:numPr>
        <w:pStyle w:val="Compact"/>
      </w:pPr>
      <w:r>
        <w:t xml:space="preserve">Contributed to the successful launch of a green financing program for SMEs, supporting sustainable development in Thailand’s agricultural sector.</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 [Year] [Your Name]. All rights reserved. This resume is tailored for banking roles in Thailand Bangkok, emphasizing expertise in financial services, regulatory compliance, and client-centric solutions.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Thailand Bangkok</dc:title>
  <dc:creator/>
  <dc:language>en</dc:language>
  <cp:keywords/>
  <dcterms:created xsi:type="dcterms:W3CDTF">2026-07-24T03:39:31Z</dcterms:created>
  <dcterms:modified xsi:type="dcterms:W3CDTF">2026-07-24T03:39:31Z</dcterms:modified>
</cp:coreProperties>
</file>

<file path=docProps/custom.xml><?xml version="1.0" encoding="utf-8"?>
<Properties xmlns="http://schemas.openxmlformats.org/officeDocument/2006/custom-properties" xmlns:vt="http://schemas.openxmlformats.org/officeDocument/2006/docPropsVTypes"/>
</file>