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for</w:t>
      </w:r>
      <w:r>
        <w:t xml:space="preserve"> </w:t>
      </w:r>
      <w:r>
        <w:t xml:space="preserve">Banker</w:t>
      </w:r>
      <w:r>
        <w:t xml:space="preserve"> </w:t>
      </w:r>
      <w:r>
        <w:t xml:space="preserve">in</w:t>
      </w:r>
      <w:r>
        <w:t xml:space="preserve"> </w:t>
      </w:r>
      <w:r>
        <w:t xml:space="preserve">Turkey</w:t>
      </w:r>
      <w:r>
        <w:t xml:space="preserve"> </w:t>
      </w:r>
      <w:r>
        <w:t xml:space="preserve">Istanbul</w:t>
      </w:r>
    </w:p>
    <w:bookmarkStart w:id="31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Ahmet Yılmaz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Şişli, Istanbul, Turkey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ahmet.yilmaz@bankeristanbul.com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+90 532 123 4567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banker with over a decade of expertise in the dynamic financial landscape of Turkey Istanbul. As a dedicated professional, I specialize in delivering exceptional customer service, managing complex financial products, and ensuring compliance with local banking regulations. My career has been deeply rooted in Istanbul’s thriving economy, where I have built strong relationships with clients and contributed to the growth of leading institutions such as Halkbank and Garanti BBVA. With a focus on innovation and integrity, I am committed to advancing the mission of banking organizations while adapting to the unique challenges of Turkey's market. This resume reflects my qualifications as a banker in Turkey Istanbul, emphasizing my ability to navigate both traditional and digital banking solutions in this bustling financial hub.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relationship-manager"/>
    <w:p>
      <w:pPr>
        <w:pStyle w:val="Heading3"/>
      </w:pPr>
      <w:r>
        <w:t xml:space="preserve">Senior Relationship Manager</w:t>
      </w:r>
    </w:p>
    <w:p>
      <w:pPr>
        <w:pStyle w:val="FirstParagraph"/>
      </w:pPr>
      <w:r>
        <w:rPr>
          <w:bCs/>
          <w:b/>
        </w:rPr>
        <w:t xml:space="preserve">Garanti BBVA</w:t>
      </w:r>
      <w:r>
        <w:t xml:space="preserve"> </w:t>
      </w:r>
      <w:r>
        <w:t xml:space="preserve">| Istanbul, Turkey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portfolio of high-net-worth individuals and corporate clients, delivering tailored financial solutions such as investment portfolios, loans, and wealth management services.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enhance customer satisfaction and drive revenue growth by 15% annually in the Istanbul region.</w:t>
      </w:r>
    </w:p>
    <w:p>
      <w:pPr>
        <w:numPr>
          <w:ilvl w:val="0"/>
          <w:numId w:val="1001"/>
        </w:numPr>
        <w:pStyle w:val="Compact"/>
      </w:pPr>
      <w:r>
        <w:t xml:space="preserve">Developed strategic partnerships with local businesses in Kadıköy and Beyoğlu, leveraging Garanti BBVA’s digital platforms to improve service accessibility.</w:t>
      </w:r>
    </w:p>
    <w:p>
      <w:pPr>
        <w:numPr>
          <w:ilvl w:val="0"/>
          <w:numId w:val="1001"/>
        </w:numPr>
        <w:pStyle w:val="Compact"/>
      </w:pPr>
      <w:r>
        <w:t xml:space="preserve">Provided guidance on regulatory compliance, ensuring adherence to Turkey's Banking Regulation and Supervision Agency (BDDK) standards.</w:t>
      </w:r>
    </w:p>
    <w:bookmarkEnd w:id="22"/>
    <w:bookmarkStart w:id="23" w:name="branch-manager"/>
    <w:p>
      <w:pPr>
        <w:pStyle w:val="Heading3"/>
      </w:pPr>
      <w:r>
        <w:t xml:space="preserve">Branch Manager</w:t>
      </w:r>
    </w:p>
    <w:p>
      <w:pPr>
        <w:pStyle w:val="FirstParagraph"/>
      </w:pPr>
      <w:r>
        <w:rPr>
          <w:bCs/>
          <w:b/>
        </w:rPr>
        <w:t xml:space="preserve">Halkbank</w:t>
      </w:r>
      <w:r>
        <w:t xml:space="preserve"> </w:t>
      </w:r>
      <w:r>
        <w:t xml:space="preserve">| Istanbul, Turkey</w:t>
      </w:r>
      <w:r>
        <w:br/>
      </w:r>
      <w:r>
        <w:rPr>
          <w:iCs/>
          <w:i/>
        </w:rPr>
        <w:t xml:space="preserve">June 2012 – December 2017</w:t>
      </w:r>
    </w:p>
    <w:p>
      <w:pPr>
        <w:numPr>
          <w:ilvl w:val="0"/>
          <w:numId w:val="1002"/>
        </w:numPr>
        <w:pStyle w:val="Compact"/>
      </w:pPr>
      <w:r>
        <w:t xml:space="preserve">Overseeing daily operations of a flagship branch in Levent, Istanbul, with a team of 35 employees and serving over 1,000 active clients.</w:t>
      </w:r>
    </w:p>
    <w:p>
      <w:pPr>
        <w:numPr>
          <w:ilvl w:val="0"/>
          <w:numId w:val="1002"/>
        </w:numPr>
        <w:pStyle w:val="Compact"/>
      </w:pPr>
      <w:r>
        <w:t xml:space="preserve">Implemented customer-centric initiatives that increased client retention by 20% and improved branch efficiency through process optimization.</w:t>
      </w:r>
    </w:p>
    <w:p>
      <w:pPr>
        <w:numPr>
          <w:ilvl w:val="0"/>
          <w:numId w:val="1002"/>
        </w:numPr>
        <w:pStyle w:val="Compact"/>
      </w:pPr>
      <w:r>
        <w:t xml:space="preserve">Played a key role in launching Halkbank’s mobile banking app in Turkey Istanbul, enhancing digital engagement among tech-savvy users.</w:t>
      </w:r>
    </w:p>
    <w:p>
      <w:pPr>
        <w:numPr>
          <w:ilvl w:val="0"/>
          <w:numId w:val="1002"/>
        </w:numPr>
        <w:pStyle w:val="Compact"/>
      </w:pPr>
      <w:r>
        <w:t xml:space="preserve">Promoted financial literacy programs in collaboration with local communities, aligning with Halkbank’s corporate social responsibility goals.</w:t>
      </w:r>
    </w:p>
    <w:bookmarkEnd w:id="23"/>
    <w:bookmarkStart w:id="24" w:name="assistant-relationship-officer"/>
    <w:p>
      <w:pPr>
        <w:pStyle w:val="Heading3"/>
      </w:pPr>
      <w:r>
        <w:t xml:space="preserve">Assistant Relationship Officer</w:t>
      </w:r>
    </w:p>
    <w:p>
      <w:pPr>
        <w:pStyle w:val="FirstParagraph"/>
      </w:pPr>
      <w:r>
        <w:rPr>
          <w:bCs/>
          <w:b/>
        </w:rPr>
        <w:t xml:space="preserve">Vakıfbank</w:t>
      </w:r>
      <w:r>
        <w:t xml:space="preserve"> </w:t>
      </w:r>
      <w:r>
        <w:t xml:space="preserve">| Istanbul, Turkey</w:t>
      </w:r>
      <w:r>
        <w:br/>
      </w:r>
      <w:r>
        <w:rPr>
          <w:iCs/>
          <w:i/>
        </w:rPr>
        <w:t xml:space="preserve">March 2009 – May 2012</w:t>
      </w:r>
    </w:p>
    <w:p>
      <w:pPr>
        <w:numPr>
          <w:ilvl w:val="0"/>
          <w:numId w:val="1003"/>
        </w:numPr>
        <w:pStyle w:val="Compact"/>
      </w:pPr>
      <w:r>
        <w:t xml:space="preserve">Supported clients with loan applications, savings accounts, and credit card services while maintaining a 98% customer satisfaction rate.</w:t>
      </w:r>
    </w:p>
    <w:p>
      <w:pPr>
        <w:numPr>
          <w:ilvl w:val="0"/>
          <w:numId w:val="1003"/>
        </w:numPr>
        <w:pStyle w:val="Compact"/>
      </w:pPr>
      <w:r>
        <w:t xml:space="preserve">Conducted market research to identify emerging trends in Istanbul’s banking sector and contributed to the development of new product offerings.</w:t>
      </w:r>
    </w:p>
    <w:p>
      <w:pPr>
        <w:numPr>
          <w:ilvl w:val="0"/>
          <w:numId w:val="1003"/>
        </w:numPr>
        <w:pStyle w:val="Compact"/>
      </w:pPr>
      <w:r>
        <w:t xml:space="preserve">Assisted in organizing financial literacy workshops for small businesses in Beyoğlu, fostering economic growth in the region.</w:t>
      </w:r>
    </w:p>
    <w:p>
      <w:pPr>
        <w:numPr>
          <w:ilvl w:val="0"/>
          <w:numId w:val="1003"/>
        </w:numPr>
        <w:pStyle w:val="Compact"/>
      </w:pPr>
      <w:r>
        <w:t xml:space="preserve">Collaborated with regional managers to achieve quarterly sales targets, consistently exceeding performance benchmarks.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Istanbul Technical University</w:t>
      </w:r>
      <w:r>
        <w:t xml:space="preserve"> </w:t>
      </w:r>
      <w:r>
        <w:t xml:space="preserve">| Istanbul, Turkey</w:t>
      </w:r>
      <w:r>
        <w:br/>
      </w:r>
      <w:r>
        <w:t xml:space="preserve">Bachelor of Science in Finance | Graduated: 2009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financial planning, risk assessment, and portfolio management.</w:t>
      </w:r>
    </w:p>
    <w:p>
      <w:pPr>
        <w:numPr>
          <w:ilvl w:val="0"/>
          <w:numId w:val="1004"/>
        </w:numPr>
        <w:pStyle w:val="Compact"/>
      </w:pPr>
      <w:r>
        <w:t xml:space="preserve">Proficient in Turkish banking regulations and the operations of Turkey Istanbul’s financial institutions.</w:t>
      </w:r>
    </w:p>
    <w:p>
      <w:pPr>
        <w:numPr>
          <w:ilvl w:val="0"/>
          <w:numId w:val="1004"/>
        </w:numPr>
        <w:pStyle w:val="Compact"/>
      </w:pPr>
      <w:r>
        <w:t xml:space="preserve">Strong analytical skills with experience in using tools like Excel, SAP, and Bloomberg Terminal.</w:t>
      </w:r>
    </w:p>
    <w:p>
      <w:pPr>
        <w:numPr>
          <w:ilvl w:val="0"/>
          <w:numId w:val="1004"/>
        </w:numPr>
        <w:pStyle w:val="Compact"/>
      </w:pPr>
      <w:r>
        <w:t xml:space="preserve">Certified in Customer Relationship Management (CRM) systems tailored for the banking sector.</w:t>
      </w:r>
    </w:p>
    <w:p>
      <w:pPr>
        <w:numPr>
          <w:ilvl w:val="0"/>
          <w:numId w:val="1004"/>
        </w:numPr>
        <w:pStyle w:val="Compact"/>
      </w:pPr>
      <w:r>
        <w:t xml:space="preserve">Fluent in Turkish and English; basic knowledge of Arabic for international client interactions.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CFA Level II Candidate (Chartered Financial Analyst)</w:t>
      </w:r>
    </w:p>
    <w:p>
      <w:pPr>
        <w:numPr>
          <w:ilvl w:val="0"/>
          <w:numId w:val="1005"/>
        </w:numPr>
        <w:pStyle w:val="Compact"/>
      </w:pPr>
      <w:r>
        <w:t xml:space="preserve">Banking Operations Certification from BDDK (Banking Regulation and Supervision Agency)</w:t>
      </w:r>
    </w:p>
    <w:p>
      <w:pPr>
        <w:numPr>
          <w:ilvl w:val="0"/>
          <w:numId w:val="1005"/>
        </w:numPr>
        <w:pStyle w:val="Compact"/>
      </w:pPr>
      <w:r>
        <w:t xml:space="preserve">Professional Certificate in Digital Banking from Istanbul Commerce University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 of the Istanbul Chamber of Bankers (İstanbul Bankacılar Odası)</w:t>
      </w:r>
    </w:p>
    <w:p>
      <w:pPr>
        <w:numPr>
          <w:ilvl w:val="0"/>
          <w:numId w:val="1006"/>
        </w:numPr>
        <w:pStyle w:val="Compact"/>
      </w:pPr>
      <w:r>
        <w:t xml:space="preserve">Active participant in the Turkish Association of Financial Analysts (TAFI)</w:t>
      </w:r>
    </w:p>
    <w:p>
      <w:pPr>
        <w:numPr>
          <w:ilvl w:val="0"/>
          <w:numId w:val="1006"/>
        </w:numPr>
        <w:pStyle w:val="Compact"/>
      </w:pPr>
      <w:r>
        <w:t xml:space="preserve">Volunteer for financial education programs organized by the Istanbul Metropolitan Municipality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Languages:</w:t>
      </w:r>
      <w:r>
        <w:t xml:space="preserve"> </w:t>
      </w:r>
      <w:r>
        <w:t xml:space="preserve">Turkish (native), English (fluent), Arabic (basic)</w:t>
      </w:r>
    </w:p>
    <w:p>
      <w:pPr>
        <w:pStyle w:val="BodyText"/>
      </w:pPr>
      <w:r>
        <w:rPr>
          <w:bCs/>
          <w:b/>
        </w:rPr>
        <w:t xml:space="preserve">Interests:</w:t>
      </w:r>
      <w:r>
        <w:t xml:space="preserve"> </w:t>
      </w:r>
      <w:r>
        <w:t xml:space="preserve">Researching economic trends in Turkey Istanbul, networking with financial professionals, and exploring the cultural heritage of Istanbul’s historic districts.</w:t>
      </w:r>
    </w:p>
    <w:bookmarkEnd w:id="30"/>
    <w:p>
      <w:pPr>
        <w:pStyle w:val="BodyText"/>
      </w:pPr>
      <w:r>
        <w:t xml:space="preserve">This resume is tailored for a banker in Turkey Istanbul, highlighting expertise in financial services, customer relations, and the unique demands of the region’s banking sector. The document reflects a commitment to excellence and adaptability in one of the world's most vibrant economic centers.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for Banker in Turkey Istanbul</dc:title>
  <dc:creator/>
  <dc:language>en</dc:language>
  <cp:keywords/>
  <dcterms:created xsi:type="dcterms:W3CDTF">2026-09-27T05:31:46Z</dcterms:created>
  <dcterms:modified xsi:type="dcterms:W3CDTF">2026-09-27T05:31:46Z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